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55192" w14:textId="09CDAE50" w:rsidR="002F594C" w:rsidRPr="00C0750B" w:rsidRDefault="002F594C" w:rsidP="002F594C">
      <w:pPr>
        <w:jc w:val="right"/>
        <w:rPr>
          <w:b/>
          <w:bCs/>
          <w:rtl/>
        </w:rPr>
      </w:pPr>
      <w:r w:rsidRPr="00C0750B">
        <w:rPr>
          <w:b/>
          <w:bCs/>
          <w:rtl/>
        </w:rPr>
        <w:t>18/08/2026</w:t>
      </w:r>
    </w:p>
    <w:p w14:paraId="70A46D76" w14:textId="77777777" w:rsidR="002F594C" w:rsidRPr="00C0750B" w:rsidRDefault="002F594C" w:rsidP="00C0750B">
      <w:pPr>
        <w:jc w:val="center"/>
        <w:rPr>
          <w:b/>
          <w:bCs/>
          <w:rtl/>
        </w:rPr>
      </w:pPr>
    </w:p>
    <w:p w14:paraId="201CE24C" w14:textId="11E59F5F" w:rsidR="00C0750B" w:rsidRPr="00C0750B" w:rsidRDefault="002F594C" w:rsidP="00C0750B">
      <w:pPr>
        <w:jc w:val="center"/>
        <w:rPr>
          <w:b/>
          <w:bCs/>
          <w:u w:val="single"/>
          <w:rtl/>
        </w:rPr>
      </w:pPr>
      <w:r w:rsidRPr="00C0750B">
        <w:rPr>
          <w:b/>
          <w:bCs/>
          <w:u w:val="single"/>
          <w:rtl/>
        </w:rPr>
        <w:t xml:space="preserve">קול קורא </w:t>
      </w:r>
      <w:r w:rsidR="00C0750B" w:rsidRPr="00C0750B">
        <w:rPr>
          <w:rFonts w:eastAsia="Times New Roman"/>
          <w:b/>
          <w:bCs/>
          <w:color w:val="1F1F1F"/>
          <w:u w:val="single"/>
          <w:bdr w:val="none" w:sz="0" w:space="0" w:color="auto" w:frame="1"/>
          <w:rtl/>
        </w:rPr>
        <w:t>להגשת הצעות לשכירות משנה של מבנה לתעשייה, מלאכה ואחסנה באזור התעשייה יבנאל</w:t>
      </w:r>
    </w:p>
    <w:p w14:paraId="2CFDDC81" w14:textId="77777777" w:rsidR="00C0750B" w:rsidRPr="00C0750B" w:rsidRDefault="00C0750B" w:rsidP="00C0750B">
      <w:pPr>
        <w:spacing w:after="0" w:line="240" w:lineRule="auto"/>
        <w:jc w:val="both"/>
        <w:rPr>
          <w:rFonts w:eastAsia="Times New Roman"/>
          <w:color w:val="1F1F1F"/>
          <w:bdr w:val="none" w:sz="0" w:space="0" w:color="auto" w:frame="1"/>
          <w:rtl/>
        </w:rPr>
      </w:pPr>
    </w:p>
    <w:p w14:paraId="0F223090" w14:textId="2CA6614E" w:rsidR="00C0750B" w:rsidRPr="00C0750B" w:rsidRDefault="00C0750B" w:rsidP="00C0750B">
      <w:pPr>
        <w:spacing w:after="0" w:line="240" w:lineRule="auto"/>
        <w:jc w:val="both"/>
        <w:rPr>
          <w:rFonts w:eastAsia="Times New Roman"/>
          <w:color w:val="1F1F1F"/>
          <w:rtl/>
        </w:rPr>
      </w:pPr>
      <w:r w:rsidRPr="00C0750B">
        <w:rPr>
          <w:rFonts w:eastAsia="Times New Roman"/>
          <w:color w:val="1F1F1F"/>
          <w:bdr w:val="none" w:sz="0" w:space="0" w:color="auto" w:frame="1"/>
          <w:rtl/>
        </w:rPr>
        <w:t xml:space="preserve">המועצה המקומית יבנאל (להלן: </w:t>
      </w:r>
      <w:r w:rsidRPr="00C0750B">
        <w:rPr>
          <w:rFonts w:eastAsia="Times New Roman"/>
          <w:b/>
          <w:bCs/>
          <w:color w:val="1F1F1F"/>
          <w:bdr w:val="none" w:sz="0" w:space="0" w:color="auto" w:frame="1"/>
          <w:rtl/>
        </w:rPr>
        <w:t>"המועצה"</w:t>
      </w:r>
      <w:r w:rsidRPr="00C0750B">
        <w:rPr>
          <w:rFonts w:eastAsia="Times New Roman"/>
          <w:color w:val="1F1F1F"/>
          <w:bdr w:val="none" w:sz="0" w:space="0" w:color="auto" w:frame="1"/>
          <w:rtl/>
        </w:rPr>
        <w:t>) מזמינה בזאת תאגידים, יחידים, בעלי עסקים ויזמים להגיש הצעות לשכירות משנה של מבנה תעשייה ומלאכה בשטח כולל של כ־</w:t>
      </w:r>
      <w:r w:rsidRPr="00C0750B">
        <w:rPr>
          <w:rFonts w:eastAsia="Times New Roman"/>
          <w:b/>
          <w:bCs/>
          <w:color w:val="1F1F1F"/>
          <w:bdr w:val="none" w:sz="0" w:space="0" w:color="auto" w:frame="1"/>
          <w:rtl/>
        </w:rPr>
        <w:t>565 מ"ר (ברוטו)</w:t>
      </w:r>
      <w:r w:rsidRPr="00C0750B">
        <w:rPr>
          <w:rFonts w:eastAsia="Times New Roman"/>
          <w:color w:val="1F1F1F"/>
          <w:bdr w:val="none" w:sz="0" w:space="0" w:color="auto" w:frame="1"/>
          <w:rtl/>
        </w:rPr>
        <w:t>, המצוי בגוש 17367 חלקה 1, אזור התעשייה יבנאל (להלן:</w:t>
      </w:r>
      <w:r>
        <w:rPr>
          <w:rFonts w:eastAsia="Times New Roman" w:hint="cs"/>
          <w:b/>
          <w:bCs/>
          <w:color w:val="1F1F1F"/>
          <w:bdr w:val="none" w:sz="0" w:space="0" w:color="auto" w:frame="1"/>
          <w:rtl/>
        </w:rPr>
        <w:t xml:space="preserve"> </w:t>
      </w:r>
      <w:r w:rsidRPr="00C0750B">
        <w:rPr>
          <w:rFonts w:eastAsia="Times New Roman"/>
          <w:b/>
          <w:bCs/>
          <w:color w:val="1F1F1F"/>
          <w:bdr w:val="none" w:sz="0" w:space="0" w:color="auto" w:frame="1"/>
          <w:rtl/>
        </w:rPr>
        <w:t>"המושכר"</w:t>
      </w:r>
      <w:r w:rsidRPr="00C0750B">
        <w:rPr>
          <w:rFonts w:eastAsia="Times New Roman"/>
          <w:color w:val="1F1F1F"/>
          <w:bdr w:val="none" w:sz="0" w:space="0" w:color="auto" w:frame="1"/>
          <w:rtl/>
        </w:rPr>
        <w:t>).</w:t>
      </w:r>
      <w:r w:rsidRPr="00C0750B">
        <w:rPr>
          <w:rFonts w:eastAsia="Times New Roman"/>
          <w:color w:val="1F1F1F"/>
          <w:rtl/>
        </w:rPr>
        <w:t xml:space="preserve"> </w:t>
      </w:r>
    </w:p>
    <w:p w14:paraId="2DADCB92" w14:textId="77777777" w:rsidR="00C0750B" w:rsidRPr="00C0750B" w:rsidRDefault="00C0750B" w:rsidP="00C0750B">
      <w:pPr>
        <w:spacing w:after="0" w:line="240" w:lineRule="auto"/>
        <w:jc w:val="both"/>
        <w:rPr>
          <w:rFonts w:eastAsia="Times New Roman"/>
          <w:color w:val="1F1F1F"/>
          <w:rtl/>
        </w:rPr>
      </w:pPr>
      <w:r w:rsidRPr="00C0750B">
        <w:rPr>
          <w:rFonts w:eastAsia="Times New Roman"/>
          <w:color w:val="1F1F1F"/>
          <w:rtl/>
        </w:rPr>
        <w:br/>
      </w:r>
    </w:p>
    <w:p w14:paraId="7F676FE9" w14:textId="77777777" w:rsidR="00C0750B" w:rsidRPr="00C0750B" w:rsidRDefault="00C0750B" w:rsidP="00C0750B">
      <w:pPr>
        <w:spacing w:after="0" w:line="240" w:lineRule="auto"/>
        <w:jc w:val="both"/>
        <w:outlineLvl w:val="2"/>
        <w:rPr>
          <w:rFonts w:eastAsia="Times New Roman"/>
          <w:b/>
          <w:bCs/>
          <w:color w:val="1F1F1F"/>
          <w:rtl/>
        </w:rPr>
      </w:pPr>
      <w:r w:rsidRPr="00C0750B">
        <w:rPr>
          <w:rFonts w:eastAsia="Times New Roman"/>
          <w:b/>
          <w:bCs/>
          <w:color w:val="1F1F1F"/>
          <w:bdr w:val="none" w:sz="0" w:space="0" w:color="auto" w:frame="1"/>
          <w:rtl/>
        </w:rPr>
        <w:t>1. תיאור המושכר ומטרת השכירות</w:t>
      </w:r>
    </w:p>
    <w:p w14:paraId="6478E9A6" w14:textId="77777777" w:rsidR="00C0750B" w:rsidRPr="00C0750B" w:rsidRDefault="00C0750B" w:rsidP="00C0750B">
      <w:pPr>
        <w:numPr>
          <w:ilvl w:val="0"/>
          <w:numId w:val="17"/>
        </w:numPr>
        <w:spacing w:after="0" w:line="240" w:lineRule="auto"/>
        <w:jc w:val="both"/>
        <w:rPr>
          <w:rFonts w:eastAsia="Times New Roman"/>
          <w:color w:val="1F1F1F"/>
          <w:bdr w:val="none" w:sz="0" w:space="0" w:color="auto" w:frame="1"/>
          <w:rtl/>
        </w:rPr>
      </w:pPr>
      <w:r w:rsidRPr="00C0750B">
        <w:rPr>
          <w:rFonts w:eastAsia="Times New Roman"/>
          <w:color w:val="1F1F1F"/>
          <w:bdr w:val="none" w:sz="0" w:space="0" w:color="auto" w:frame="1"/>
          <w:rtl/>
        </w:rPr>
        <w:t>המושכר כולל שטח כולל של כ־</w:t>
      </w:r>
      <w:r w:rsidRPr="00C0750B">
        <w:rPr>
          <w:rFonts w:eastAsia="Times New Roman"/>
          <w:b/>
          <w:bCs/>
          <w:color w:val="1F1F1F"/>
          <w:bdr w:val="none" w:sz="0" w:space="0" w:color="auto" w:frame="1"/>
          <w:rtl/>
        </w:rPr>
        <w:t>565 מ"ר (ברוטו)</w:t>
      </w:r>
      <w:r w:rsidRPr="00C0750B">
        <w:rPr>
          <w:rFonts w:eastAsia="Times New Roman"/>
          <w:color w:val="1F1F1F"/>
          <w:bdr w:val="none" w:sz="0" w:space="0" w:color="auto" w:frame="1"/>
          <w:rtl/>
        </w:rPr>
        <w:t>, המורכב מ־</w:t>
      </w:r>
      <w:r w:rsidRPr="00C0750B">
        <w:rPr>
          <w:rFonts w:eastAsia="Times New Roman"/>
          <w:b/>
          <w:bCs/>
          <w:color w:val="1F1F1F"/>
          <w:bdr w:val="none" w:sz="0" w:space="0" w:color="auto" w:frame="1"/>
          <w:rtl/>
        </w:rPr>
        <w:t>5 יחידות (תאים) של כ־113 מ"ר כל אחת</w:t>
      </w:r>
      <w:r w:rsidRPr="00C0750B">
        <w:rPr>
          <w:rFonts w:eastAsia="Times New Roman"/>
          <w:color w:val="1F1F1F"/>
          <w:bdr w:val="none" w:sz="0" w:space="0" w:color="auto" w:frame="1"/>
          <w:rtl/>
        </w:rPr>
        <w:t xml:space="preserve">, המאוחדות כיום לחלל עבודה רציף. </w:t>
      </w:r>
    </w:p>
    <w:p w14:paraId="0DA8612C" w14:textId="77777777" w:rsidR="00C0750B" w:rsidRPr="00C0750B" w:rsidRDefault="00C0750B" w:rsidP="00C0750B">
      <w:pPr>
        <w:spacing w:after="0" w:line="240" w:lineRule="auto"/>
        <w:ind w:left="720"/>
        <w:jc w:val="both"/>
        <w:rPr>
          <w:rFonts w:eastAsia="Times New Roman"/>
          <w:color w:val="1F1F1F"/>
          <w:bdr w:val="none" w:sz="0" w:space="0" w:color="auto" w:frame="1"/>
          <w:rtl/>
        </w:rPr>
      </w:pPr>
    </w:p>
    <w:p w14:paraId="0FA47CA0" w14:textId="77777777" w:rsidR="00C0750B" w:rsidRPr="00C0750B" w:rsidRDefault="00C0750B" w:rsidP="00C0750B">
      <w:pPr>
        <w:numPr>
          <w:ilvl w:val="0"/>
          <w:numId w:val="17"/>
        </w:numPr>
        <w:spacing w:after="0" w:line="240" w:lineRule="auto"/>
        <w:jc w:val="both"/>
        <w:rPr>
          <w:rFonts w:eastAsia="Times New Roman"/>
          <w:color w:val="1F1F1F"/>
          <w:bdr w:val="none" w:sz="0" w:space="0" w:color="auto" w:frame="1"/>
          <w:rtl/>
        </w:rPr>
      </w:pPr>
      <w:r w:rsidRPr="00C0750B">
        <w:rPr>
          <w:rFonts w:eastAsia="Times New Roman"/>
          <w:color w:val="1F1F1F"/>
          <w:bdr w:val="none" w:sz="0" w:space="0" w:color="auto" w:frame="1"/>
          <w:rtl/>
        </w:rPr>
        <w:t xml:space="preserve">המושכר מיועד, בכפוף לייעוד התכנוני התקף, להוראות כל דין ולקבלת כל האישורים והרישיונות הנדרשים, לשימושים של מלאכה, אחסנה, בית דפוס, תעשייה קלה או כל שימוש מסחרי מורשה אחר המאושר על ידי המועצה ובעלי הזכויות. </w:t>
      </w:r>
    </w:p>
    <w:p w14:paraId="072EDC35" w14:textId="77777777" w:rsidR="00C0750B" w:rsidRPr="00C0750B" w:rsidRDefault="00C0750B" w:rsidP="00C0750B">
      <w:pPr>
        <w:spacing w:after="0" w:line="240" w:lineRule="auto"/>
        <w:jc w:val="both"/>
        <w:rPr>
          <w:rFonts w:eastAsia="Times New Roman"/>
          <w:color w:val="1F1F1F"/>
          <w:rtl/>
        </w:rPr>
      </w:pPr>
    </w:p>
    <w:p w14:paraId="2BC29407" w14:textId="77777777" w:rsidR="00C0750B" w:rsidRPr="00C0750B" w:rsidRDefault="00C0750B" w:rsidP="00C0750B">
      <w:pPr>
        <w:spacing w:after="0" w:line="240" w:lineRule="auto"/>
        <w:jc w:val="both"/>
        <w:outlineLvl w:val="2"/>
        <w:rPr>
          <w:rFonts w:eastAsia="Times New Roman"/>
          <w:b/>
          <w:bCs/>
          <w:color w:val="1F1F1F"/>
          <w:rtl/>
        </w:rPr>
      </w:pPr>
      <w:r w:rsidRPr="00C0750B">
        <w:rPr>
          <w:rFonts w:eastAsia="Times New Roman"/>
          <w:b/>
          <w:bCs/>
          <w:color w:val="1F1F1F"/>
          <w:bdr w:val="none" w:sz="0" w:space="0" w:color="auto" w:frame="1"/>
          <w:rtl/>
        </w:rPr>
        <w:t>2. תנאי סף עיקריים להגשת הצעות</w:t>
      </w:r>
    </w:p>
    <w:p w14:paraId="6D1171E3" w14:textId="25619BE5" w:rsidR="00C0750B" w:rsidRPr="00C0750B" w:rsidRDefault="00C0750B" w:rsidP="00C0750B">
      <w:pPr>
        <w:spacing w:after="0" w:line="240" w:lineRule="auto"/>
        <w:rPr>
          <w:rFonts w:eastAsia="Times New Roman"/>
          <w:color w:val="1F1F1F"/>
          <w:rtl/>
        </w:rPr>
      </w:pPr>
      <w:r w:rsidRPr="00C0750B">
        <w:rPr>
          <w:rFonts w:eastAsia="Times New Roman"/>
          <w:color w:val="1F1F1F"/>
          <w:rtl/>
        </w:rPr>
        <w:t>רשאי להשתתף בהליך מציע העומד בכל התנאים המצטברים הבאים במועד הגשת ההצעה:</w:t>
      </w:r>
      <w:r w:rsidRPr="00C0750B">
        <w:rPr>
          <w:rFonts w:eastAsia="Times New Roman"/>
          <w:color w:val="1F1F1F"/>
          <w:rtl/>
        </w:rPr>
        <w:br/>
      </w:r>
    </w:p>
    <w:p w14:paraId="514AF02C" w14:textId="77777777" w:rsidR="00C0750B" w:rsidRPr="00C0750B" w:rsidRDefault="00C0750B" w:rsidP="00C0750B">
      <w:pPr>
        <w:numPr>
          <w:ilvl w:val="0"/>
          <w:numId w:val="9"/>
        </w:numPr>
        <w:spacing w:after="0" w:line="240" w:lineRule="auto"/>
        <w:jc w:val="both"/>
        <w:rPr>
          <w:rFonts w:eastAsia="Times New Roman"/>
          <w:color w:val="1F1F1F"/>
          <w:rtl/>
        </w:rPr>
      </w:pPr>
      <w:r w:rsidRPr="00C0750B">
        <w:rPr>
          <w:rFonts w:eastAsia="Times New Roman"/>
          <w:b/>
          <w:bCs/>
          <w:color w:val="1F1F1F"/>
          <w:bdr w:val="none" w:sz="0" w:space="0" w:color="auto" w:frame="1"/>
          <w:rtl/>
        </w:rPr>
        <w:t>רכישת מסמכי המכרז:</w:t>
      </w:r>
      <w:r w:rsidRPr="00C0750B">
        <w:rPr>
          <w:rFonts w:eastAsia="Times New Roman"/>
          <w:color w:val="1F1F1F"/>
          <w:rtl/>
        </w:rPr>
        <w:t xml:space="preserve"> תשלום דמי השתתפות/רכישת מסמכי המכרז בסך של </w:t>
      </w:r>
      <w:r w:rsidRPr="00C0750B">
        <w:rPr>
          <w:rFonts w:eastAsia="Times New Roman"/>
          <w:b/>
          <w:bCs/>
          <w:color w:val="1F1F1F"/>
          <w:bdr w:val="none" w:sz="0" w:space="0" w:color="auto" w:frame="1"/>
          <w:rtl/>
        </w:rPr>
        <w:t>500 ₪ (כולל מע"מ)</w:t>
      </w:r>
      <w:r w:rsidRPr="00C0750B">
        <w:rPr>
          <w:rFonts w:eastAsia="Times New Roman"/>
          <w:color w:val="1F1F1F"/>
          <w:rtl/>
        </w:rPr>
        <w:t xml:space="preserve"> לחשבון המועצה (כמפורט להלן). תשלום זה </w:t>
      </w:r>
      <w:r w:rsidRPr="00C0750B">
        <w:rPr>
          <w:rFonts w:eastAsia="Times New Roman"/>
          <w:b/>
          <w:bCs/>
          <w:color w:val="1F1F1F"/>
          <w:bdr w:val="none" w:sz="0" w:space="0" w:color="auto" w:frame="1"/>
          <w:rtl/>
        </w:rPr>
        <w:t>אינו ניתן להחזרה</w:t>
      </w:r>
      <w:r w:rsidRPr="00C0750B">
        <w:rPr>
          <w:rFonts w:eastAsia="Times New Roman"/>
          <w:color w:val="1F1F1F"/>
          <w:rtl/>
        </w:rPr>
        <w:t xml:space="preserve"> מכל סיבה שהיא.</w:t>
      </w:r>
    </w:p>
    <w:p w14:paraId="42ECB89A" w14:textId="77777777" w:rsidR="00C0750B" w:rsidRPr="00C0750B" w:rsidRDefault="00C0750B" w:rsidP="00C0750B">
      <w:pPr>
        <w:spacing w:after="0" w:line="240" w:lineRule="auto"/>
        <w:ind w:left="720"/>
        <w:jc w:val="both"/>
        <w:rPr>
          <w:rFonts w:eastAsia="Times New Roman"/>
          <w:color w:val="1F1F1F"/>
          <w:rtl/>
        </w:rPr>
      </w:pPr>
    </w:p>
    <w:p w14:paraId="0E72C603" w14:textId="77777777" w:rsidR="00C0750B" w:rsidRPr="00C0750B" w:rsidRDefault="00C0750B" w:rsidP="00C0750B">
      <w:pPr>
        <w:numPr>
          <w:ilvl w:val="0"/>
          <w:numId w:val="9"/>
        </w:numPr>
        <w:spacing w:after="0" w:line="240" w:lineRule="auto"/>
        <w:jc w:val="both"/>
        <w:rPr>
          <w:rFonts w:eastAsia="Times New Roman"/>
          <w:color w:val="1F1F1F"/>
          <w:rtl/>
        </w:rPr>
      </w:pPr>
      <w:r w:rsidRPr="00C0750B">
        <w:rPr>
          <w:rFonts w:eastAsia="Times New Roman"/>
          <w:b/>
          <w:bCs/>
          <w:color w:val="1F1F1F"/>
          <w:bdr w:val="none" w:sz="0" w:space="0" w:color="auto" w:frame="1"/>
          <w:rtl/>
        </w:rPr>
        <w:t>כשירות משפטית:</w:t>
      </w:r>
      <w:r w:rsidRPr="00C0750B">
        <w:rPr>
          <w:rFonts w:eastAsia="Times New Roman"/>
          <w:color w:val="1F1F1F"/>
          <w:bdr w:val="none" w:sz="0" w:space="0" w:color="auto" w:frame="1"/>
          <w:rtl/>
        </w:rPr>
        <w:t xml:space="preserve"> המציע הוא יחיד (אזרח/תושב ישראל מעל גיל 18) או תאגיד הרשום כדין בישראל, שאינו בהליכי חדלות פירעון, פירוק, כינוס נכסים, הקפאת הליכים או הוצאה לפועל.</w:t>
      </w:r>
      <w:r w:rsidRPr="00C0750B">
        <w:rPr>
          <w:rFonts w:eastAsia="Times New Roman"/>
          <w:color w:val="1F1F1F"/>
          <w:rtl/>
        </w:rPr>
        <w:t xml:space="preserve"> </w:t>
      </w:r>
    </w:p>
    <w:p w14:paraId="6423214D" w14:textId="77777777" w:rsidR="00C0750B" w:rsidRPr="00C0750B" w:rsidRDefault="00C0750B" w:rsidP="00C0750B">
      <w:pPr>
        <w:spacing w:after="0" w:line="240" w:lineRule="auto"/>
        <w:ind w:left="720"/>
        <w:jc w:val="both"/>
        <w:rPr>
          <w:rFonts w:eastAsia="Times New Roman"/>
          <w:color w:val="1F1F1F"/>
          <w:rtl/>
        </w:rPr>
      </w:pPr>
    </w:p>
    <w:p w14:paraId="32C17A5D" w14:textId="77777777" w:rsidR="00C0750B" w:rsidRPr="00C0750B" w:rsidRDefault="00C0750B" w:rsidP="00C0750B">
      <w:pPr>
        <w:numPr>
          <w:ilvl w:val="0"/>
          <w:numId w:val="9"/>
        </w:numPr>
        <w:spacing w:after="0" w:line="240" w:lineRule="auto"/>
        <w:jc w:val="both"/>
        <w:rPr>
          <w:rFonts w:eastAsia="Times New Roman"/>
          <w:color w:val="1F1F1F"/>
          <w:rtl/>
        </w:rPr>
      </w:pPr>
      <w:r w:rsidRPr="00C0750B">
        <w:rPr>
          <w:rFonts w:eastAsia="Times New Roman"/>
          <w:b/>
          <w:bCs/>
          <w:color w:val="1F1F1F"/>
          <w:bdr w:val="none" w:sz="0" w:space="0" w:color="auto" w:frame="1"/>
          <w:rtl/>
        </w:rPr>
        <w:t>היעדר חובות למועצה:</w:t>
      </w:r>
      <w:r w:rsidRPr="00C0750B">
        <w:rPr>
          <w:rFonts w:eastAsia="Times New Roman"/>
          <w:color w:val="1F1F1F"/>
          <w:rtl/>
        </w:rPr>
        <w:t xml:space="preserve"> למציע (ולבעלי השליטה בו, ככל שמדובר בתאגיד) אין חובות כספיים תלויים ועומדים למועצה המקומית יבנאל (לרבות ארנונה, מים ואגרות).</w:t>
      </w:r>
    </w:p>
    <w:p w14:paraId="43801122" w14:textId="77777777" w:rsidR="00C0750B" w:rsidRPr="00C0750B" w:rsidRDefault="00C0750B" w:rsidP="00C0750B">
      <w:pPr>
        <w:spacing w:after="0" w:line="240" w:lineRule="auto"/>
        <w:ind w:left="720"/>
        <w:jc w:val="both"/>
        <w:rPr>
          <w:rFonts w:eastAsia="Times New Roman"/>
          <w:color w:val="1F1F1F"/>
          <w:rtl/>
        </w:rPr>
      </w:pPr>
    </w:p>
    <w:p w14:paraId="231E2CE8" w14:textId="77777777" w:rsidR="00C0750B" w:rsidRPr="00C0750B" w:rsidRDefault="00C0750B" w:rsidP="00C0750B">
      <w:pPr>
        <w:numPr>
          <w:ilvl w:val="0"/>
          <w:numId w:val="9"/>
        </w:numPr>
        <w:spacing w:after="0" w:line="240" w:lineRule="auto"/>
        <w:jc w:val="both"/>
        <w:rPr>
          <w:rFonts w:eastAsia="Times New Roman"/>
          <w:color w:val="1F1F1F"/>
          <w:rtl/>
        </w:rPr>
      </w:pPr>
      <w:r w:rsidRPr="00C0750B">
        <w:rPr>
          <w:rFonts w:eastAsia="Times New Roman"/>
          <w:b/>
          <w:bCs/>
          <w:color w:val="1F1F1F"/>
          <w:bdr w:val="none" w:sz="0" w:space="0" w:color="auto" w:frame="1"/>
          <w:rtl/>
        </w:rPr>
        <w:t>עמידה בהוראות חוק עסקאות גופים ציבוריים:</w:t>
      </w:r>
      <w:r w:rsidRPr="00C0750B">
        <w:rPr>
          <w:rFonts w:eastAsia="Times New Roman"/>
          <w:color w:val="1F1F1F"/>
          <w:rtl/>
        </w:rPr>
        <w:t xml:space="preserve"> קיום אישורים תקפים לפי חוק עסקאות גופים ציבוריים, תשל"ו-1976 (ניהול פנקסי חשבונות ודיווח לרשויות המס, תשלום שכר מינימום, העסקת אנשים עם מוגבלות).</w:t>
      </w:r>
    </w:p>
    <w:p w14:paraId="57AD74CE" w14:textId="77777777" w:rsidR="00C0750B" w:rsidRPr="00C0750B" w:rsidRDefault="00C0750B" w:rsidP="00C0750B">
      <w:pPr>
        <w:spacing w:after="0" w:line="240" w:lineRule="auto"/>
        <w:ind w:left="720"/>
        <w:jc w:val="both"/>
        <w:rPr>
          <w:rFonts w:eastAsia="Times New Roman"/>
          <w:color w:val="1F1F1F"/>
          <w:rtl/>
        </w:rPr>
      </w:pPr>
    </w:p>
    <w:p w14:paraId="3466E957" w14:textId="77777777" w:rsidR="00C0750B" w:rsidRPr="00C0750B" w:rsidRDefault="00C0750B" w:rsidP="00C0750B">
      <w:pPr>
        <w:numPr>
          <w:ilvl w:val="0"/>
          <w:numId w:val="9"/>
        </w:numPr>
        <w:spacing w:after="0" w:line="240" w:lineRule="auto"/>
        <w:jc w:val="both"/>
        <w:rPr>
          <w:rFonts w:eastAsia="Times New Roman"/>
          <w:color w:val="1F1F1F"/>
          <w:rtl/>
        </w:rPr>
      </w:pPr>
      <w:r w:rsidRPr="00C0750B">
        <w:rPr>
          <w:rFonts w:eastAsia="Times New Roman"/>
          <w:b/>
          <w:bCs/>
          <w:color w:val="1F1F1F"/>
          <w:bdr w:val="none" w:sz="0" w:space="0" w:color="auto" w:frame="1"/>
          <w:rtl/>
        </w:rPr>
        <w:t>ערבות הצעה (מומלץ לשיקולכם):</w:t>
      </w:r>
      <w:r w:rsidRPr="00C0750B">
        <w:rPr>
          <w:rFonts w:eastAsia="Times New Roman"/>
          <w:color w:val="1F1F1F"/>
          <w:rtl/>
        </w:rPr>
        <w:t xml:space="preserve"> צירוף ערבות בנקאית אוטונומית / המחאה בנקאית להבטחת רצינות ההצעה בסך [למשל: 15,000 ₪ / כפי שייקבע על ידי הגזברות].</w:t>
      </w:r>
    </w:p>
    <w:p w14:paraId="6B1274A9" w14:textId="77777777" w:rsidR="00C0750B" w:rsidRPr="00C0750B" w:rsidRDefault="00C0750B" w:rsidP="00C0750B">
      <w:pPr>
        <w:spacing w:after="0" w:line="240" w:lineRule="auto"/>
        <w:ind w:left="720"/>
        <w:jc w:val="both"/>
        <w:rPr>
          <w:rFonts w:eastAsia="Times New Roman"/>
          <w:color w:val="1F1F1F"/>
          <w:rtl/>
        </w:rPr>
      </w:pPr>
    </w:p>
    <w:p w14:paraId="3E12713A" w14:textId="77777777" w:rsidR="00C0750B" w:rsidRPr="00C0750B" w:rsidRDefault="00C0750B" w:rsidP="00C0750B">
      <w:pPr>
        <w:spacing w:after="0" w:line="240" w:lineRule="auto"/>
        <w:jc w:val="both"/>
        <w:outlineLvl w:val="2"/>
        <w:rPr>
          <w:rFonts w:eastAsia="Times New Roman"/>
          <w:b/>
          <w:bCs/>
          <w:color w:val="1F1F1F"/>
          <w:rtl/>
        </w:rPr>
      </w:pPr>
      <w:r w:rsidRPr="00C0750B">
        <w:rPr>
          <w:rFonts w:eastAsia="Times New Roman"/>
          <w:b/>
          <w:bCs/>
          <w:color w:val="1F1F1F"/>
          <w:bdr w:val="none" w:sz="0" w:space="0" w:color="auto" w:frame="1"/>
          <w:rtl/>
        </w:rPr>
        <w:t>3. מצב הנכס (</w:t>
      </w:r>
      <w:r w:rsidRPr="00C0750B">
        <w:rPr>
          <w:rFonts w:eastAsia="Times New Roman"/>
          <w:b/>
          <w:bCs/>
          <w:color w:val="1F1F1F"/>
          <w:bdr w:val="none" w:sz="0" w:space="0" w:color="auto" w:frame="1"/>
        </w:rPr>
        <w:t>AS IS</w:t>
      </w:r>
      <w:r w:rsidRPr="00C0750B">
        <w:rPr>
          <w:rFonts w:eastAsia="Times New Roman"/>
          <w:b/>
          <w:bCs/>
          <w:color w:val="1F1F1F"/>
          <w:bdr w:val="none" w:sz="0" w:space="0" w:color="auto" w:frame="1"/>
          <w:rtl/>
        </w:rPr>
        <w:t>) ובדיקת המציע</w:t>
      </w:r>
    </w:p>
    <w:p w14:paraId="648EA565" w14:textId="77777777" w:rsidR="00C0750B" w:rsidRPr="00C0750B" w:rsidRDefault="00C0750B" w:rsidP="00C0750B">
      <w:pPr>
        <w:numPr>
          <w:ilvl w:val="0"/>
          <w:numId w:val="10"/>
        </w:numPr>
        <w:spacing w:after="0" w:line="240" w:lineRule="auto"/>
        <w:jc w:val="both"/>
        <w:rPr>
          <w:rFonts w:eastAsia="Times New Roman"/>
          <w:color w:val="1F1F1F"/>
          <w:rtl/>
        </w:rPr>
      </w:pPr>
      <w:r w:rsidRPr="00C0750B">
        <w:rPr>
          <w:rFonts w:eastAsia="Times New Roman"/>
          <w:color w:val="1F1F1F"/>
          <w:bdr w:val="none" w:sz="0" w:space="0" w:color="auto" w:frame="1"/>
          <w:rtl/>
        </w:rPr>
        <w:t>המושכר מוצע לשכירות משנה במצבו הפיזי, ההנדסי, המשפטי והתכנוני הקיים במועד המסירה (</w:t>
      </w:r>
      <w:r w:rsidRPr="00C0750B">
        <w:rPr>
          <w:rFonts w:eastAsia="Times New Roman"/>
          <w:b/>
          <w:bCs/>
          <w:color w:val="1F1F1F"/>
          <w:bdr w:val="none" w:sz="0" w:space="0" w:color="auto" w:frame="1"/>
          <w:rtl/>
        </w:rPr>
        <w:t>"</w:t>
      </w:r>
      <w:r w:rsidRPr="00C0750B">
        <w:rPr>
          <w:rFonts w:eastAsia="Times New Roman"/>
          <w:b/>
          <w:bCs/>
          <w:color w:val="1F1F1F"/>
          <w:bdr w:val="none" w:sz="0" w:space="0" w:color="auto" w:frame="1"/>
        </w:rPr>
        <w:t>AS IS</w:t>
      </w:r>
      <w:r w:rsidRPr="00C0750B">
        <w:rPr>
          <w:rFonts w:eastAsia="Times New Roman"/>
          <w:b/>
          <w:bCs/>
          <w:color w:val="1F1F1F"/>
          <w:bdr w:val="none" w:sz="0" w:space="0" w:color="auto" w:frame="1"/>
          <w:rtl/>
        </w:rPr>
        <w:t>"</w:t>
      </w:r>
      <w:r w:rsidRPr="00C0750B">
        <w:rPr>
          <w:rFonts w:eastAsia="Times New Roman"/>
          <w:color w:val="1F1F1F"/>
          <w:bdr w:val="none" w:sz="0" w:space="0" w:color="auto" w:frame="1"/>
          <w:rtl/>
        </w:rPr>
        <w:t>), ללא כל התחייבות מצד המועצה לביצוע עבודות התאמה, שיפוץ או שדרוג תשתיות.</w:t>
      </w:r>
      <w:r w:rsidRPr="00C0750B">
        <w:rPr>
          <w:rFonts w:eastAsia="Times New Roman"/>
          <w:color w:val="1F1F1F"/>
          <w:rtl/>
        </w:rPr>
        <w:t xml:space="preserve"> </w:t>
      </w:r>
    </w:p>
    <w:p w14:paraId="4F6C0009" w14:textId="77777777" w:rsidR="00C0750B" w:rsidRPr="00C0750B" w:rsidRDefault="00C0750B" w:rsidP="00C0750B">
      <w:pPr>
        <w:spacing w:after="0" w:line="240" w:lineRule="auto"/>
        <w:ind w:left="720"/>
        <w:jc w:val="both"/>
        <w:rPr>
          <w:rFonts w:eastAsia="Times New Roman"/>
          <w:color w:val="1F1F1F"/>
          <w:rtl/>
        </w:rPr>
      </w:pPr>
    </w:p>
    <w:p w14:paraId="7D4A4C22" w14:textId="77777777" w:rsidR="00C0750B" w:rsidRPr="00C0750B" w:rsidRDefault="00C0750B" w:rsidP="00C0750B">
      <w:pPr>
        <w:numPr>
          <w:ilvl w:val="0"/>
          <w:numId w:val="10"/>
        </w:numPr>
        <w:spacing w:after="0" w:line="240" w:lineRule="auto"/>
        <w:jc w:val="both"/>
        <w:rPr>
          <w:rFonts w:eastAsia="Times New Roman"/>
          <w:color w:val="1F1F1F"/>
          <w:rtl/>
        </w:rPr>
      </w:pPr>
      <w:r w:rsidRPr="00C0750B">
        <w:rPr>
          <w:rFonts w:eastAsia="Times New Roman"/>
          <w:color w:val="1F1F1F"/>
          <w:bdr w:val="none" w:sz="0" w:space="0" w:color="auto" w:frame="1"/>
          <w:rtl/>
        </w:rPr>
        <w:t>הגשת הצעה מהווה הצהרה בלתי חוזרת של המציע כי ביקר במושכר, בחן את סביבתו, דרכי הגישה, כושר נשיאת הרצפה, מערכות החשמל והמים, ומצא את המושכר מתאים לכל צרכיו ומטרותיו, וכי הוא מוותר על כל טענה בדבר אי-התאמה, פגם או מום (למעט פגם נסתר שהמועצה ידעה עליו ולא גילתה).</w:t>
      </w:r>
      <w:r w:rsidRPr="00C0750B">
        <w:rPr>
          <w:rFonts w:eastAsia="Times New Roman"/>
          <w:color w:val="1F1F1F"/>
          <w:rtl/>
        </w:rPr>
        <w:t xml:space="preserve"> </w:t>
      </w:r>
    </w:p>
    <w:p w14:paraId="26579FA7" w14:textId="77777777" w:rsidR="00C0750B" w:rsidRPr="00C0750B" w:rsidRDefault="00C0750B" w:rsidP="00C0750B">
      <w:pPr>
        <w:spacing w:after="0" w:line="240" w:lineRule="auto"/>
        <w:ind w:left="720"/>
        <w:jc w:val="both"/>
        <w:rPr>
          <w:rFonts w:eastAsia="Times New Roman"/>
          <w:color w:val="1F1F1F"/>
          <w:rtl/>
        </w:rPr>
      </w:pPr>
    </w:p>
    <w:p w14:paraId="0A948158" w14:textId="77777777" w:rsidR="00C0750B" w:rsidRPr="00C0750B" w:rsidRDefault="00C0750B" w:rsidP="00C0750B">
      <w:pPr>
        <w:spacing w:after="0" w:line="240" w:lineRule="auto"/>
        <w:jc w:val="both"/>
        <w:outlineLvl w:val="2"/>
        <w:rPr>
          <w:rFonts w:eastAsia="Times New Roman"/>
          <w:b/>
          <w:bCs/>
          <w:color w:val="1F1F1F"/>
          <w:rtl/>
        </w:rPr>
      </w:pPr>
      <w:r w:rsidRPr="00C0750B">
        <w:rPr>
          <w:rFonts w:eastAsia="Times New Roman"/>
          <w:b/>
          <w:bCs/>
          <w:color w:val="1F1F1F"/>
          <w:bdr w:val="none" w:sz="0" w:space="0" w:color="auto" w:frame="1"/>
          <w:rtl/>
        </w:rPr>
        <w:t>4. רישוי עסקים, תכנון ובנייה ובטיחות</w:t>
      </w:r>
    </w:p>
    <w:p w14:paraId="7E32BEDE" w14:textId="77777777" w:rsidR="00C0750B" w:rsidRPr="00C0750B" w:rsidRDefault="00C0750B" w:rsidP="00C0750B">
      <w:pPr>
        <w:numPr>
          <w:ilvl w:val="0"/>
          <w:numId w:val="11"/>
        </w:numPr>
        <w:spacing w:after="0" w:line="240" w:lineRule="auto"/>
        <w:jc w:val="both"/>
        <w:rPr>
          <w:rFonts w:eastAsia="Times New Roman"/>
          <w:color w:val="1F1F1F"/>
          <w:rtl/>
        </w:rPr>
      </w:pPr>
      <w:r w:rsidRPr="00C0750B">
        <w:rPr>
          <w:rFonts w:eastAsia="Times New Roman"/>
          <w:color w:val="1F1F1F"/>
          <w:bdr w:val="none" w:sz="0" w:space="0" w:color="auto" w:frame="1"/>
          <w:rtl/>
        </w:rPr>
        <w:t>המועצה אינה מציגה כל מצג או התחייבות לכך שניתן יהיה להפעיל במושכר את הפעילות המבוקשת על ידי המציע, או כי יינתן לו רישיון עסק, היתר לשימוש חורג או היתר בנייה.</w:t>
      </w:r>
      <w:r w:rsidRPr="00C0750B">
        <w:rPr>
          <w:rFonts w:eastAsia="Times New Roman"/>
          <w:color w:val="1F1F1F"/>
          <w:rtl/>
        </w:rPr>
        <w:t xml:space="preserve"> </w:t>
      </w:r>
    </w:p>
    <w:p w14:paraId="7BD149CC" w14:textId="77777777" w:rsidR="00C0750B" w:rsidRPr="00C0750B" w:rsidRDefault="00C0750B" w:rsidP="00C0750B">
      <w:pPr>
        <w:spacing w:after="0" w:line="240" w:lineRule="auto"/>
        <w:ind w:left="720"/>
        <w:jc w:val="both"/>
        <w:rPr>
          <w:rFonts w:eastAsia="Times New Roman"/>
          <w:color w:val="1F1F1F"/>
          <w:rtl/>
        </w:rPr>
      </w:pPr>
    </w:p>
    <w:p w14:paraId="270920C1" w14:textId="77777777" w:rsidR="00C0750B" w:rsidRPr="00C0750B" w:rsidRDefault="00C0750B" w:rsidP="00C0750B">
      <w:pPr>
        <w:numPr>
          <w:ilvl w:val="0"/>
          <w:numId w:val="11"/>
        </w:numPr>
        <w:spacing w:after="0" w:line="240" w:lineRule="auto"/>
        <w:jc w:val="both"/>
        <w:rPr>
          <w:rFonts w:eastAsia="Times New Roman"/>
          <w:color w:val="1F1F1F"/>
          <w:rtl/>
        </w:rPr>
      </w:pPr>
      <w:r w:rsidRPr="00C0750B">
        <w:rPr>
          <w:rFonts w:eastAsia="Times New Roman"/>
          <w:b/>
          <w:bCs/>
          <w:color w:val="1F1F1F"/>
          <w:bdr w:val="none" w:sz="0" w:space="0" w:color="auto" w:frame="1"/>
          <w:rtl/>
        </w:rPr>
        <w:t>האחריות הבלעדית והמלאה</w:t>
      </w:r>
      <w:r w:rsidRPr="00C0750B">
        <w:rPr>
          <w:rFonts w:eastAsia="Times New Roman"/>
          <w:color w:val="1F1F1F"/>
          <w:bdr w:val="none" w:sz="0" w:space="0" w:color="auto" w:frame="1"/>
          <w:rtl/>
        </w:rPr>
        <w:t xml:space="preserve"> לבדיקת היתכנות הפעילות, קבלת רישיון עסק כדין, היתרי בנייה/שימוש, אישורי כבאות והצלה (לרבות מערכות גילוי וכיבוי אש), אישורי המשרד להגנת </w:t>
      </w:r>
      <w:r w:rsidRPr="00C0750B">
        <w:rPr>
          <w:rFonts w:eastAsia="Times New Roman"/>
          <w:color w:val="1F1F1F"/>
          <w:bdr w:val="none" w:sz="0" w:space="0" w:color="auto" w:frame="1"/>
          <w:rtl/>
        </w:rPr>
        <w:lastRenderedPageBreak/>
        <w:t>הסביבה, משרד הבריאות, תאגיד המים וכל רשות מוסמכת אחרת – תחול על השוכר בלבד ועל חשבונו הבלעדי.</w:t>
      </w:r>
      <w:r w:rsidRPr="00C0750B">
        <w:rPr>
          <w:rFonts w:eastAsia="Times New Roman"/>
          <w:color w:val="1F1F1F"/>
          <w:rtl/>
        </w:rPr>
        <w:t xml:space="preserve"> </w:t>
      </w:r>
    </w:p>
    <w:p w14:paraId="243A5984" w14:textId="77777777" w:rsidR="00C0750B" w:rsidRPr="00C0750B" w:rsidRDefault="00C0750B" w:rsidP="00C0750B">
      <w:pPr>
        <w:spacing w:after="0" w:line="240" w:lineRule="auto"/>
        <w:ind w:left="720"/>
        <w:jc w:val="both"/>
        <w:rPr>
          <w:rFonts w:eastAsia="Times New Roman"/>
          <w:color w:val="1F1F1F"/>
          <w:rtl/>
        </w:rPr>
      </w:pPr>
    </w:p>
    <w:p w14:paraId="6D88E8C7" w14:textId="77777777" w:rsidR="00C0750B" w:rsidRPr="00C0750B" w:rsidRDefault="00C0750B" w:rsidP="00C0750B">
      <w:pPr>
        <w:numPr>
          <w:ilvl w:val="0"/>
          <w:numId w:val="11"/>
        </w:numPr>
        <w:spacing w:after="0" w:line="240" w:lineRule="auto"/>
        <w:jc w:val="both"/>
        <w:rPr>
          <w:rFonts w:eastAsia="Times New Roman"/>
          <w:color w:val="1F1F1F"/>
          <w:rtl/>
        </w:rPr>
      </w:pPr>
      <w:r w:rsidRPr="00C0750B">
        <w:rPr>
          <w:rFonts w:eastAsia="Times New Roman"/>
          <w:color w:val="1F1F1F"/>
          <w:bdr w:val="none" w:sz="0" w:space="0" w:color="auto" w:frame="1"/>
          <w:rtl/>
        </w:rPr>
        <w:t>אי-קבלת רישיון עסק או אישור רגולטורי לא תהווה עילה לביטול ההתקשרות, להפחתת דמי השכירות או לתביעת פיצויים כלשהי כנגד המועצה.</w:t>
      </w:r>
      <w:r w:rsidRPr="00C0750B">
        <w:rPr>
          <w:rFonts w:eastAsia="Times New Roman"/>
          <w:color w:val="1F1F1F"/>
          <w:rtl/>
        </w:rPr>
        <w:t xml:space="preserve"> </w:t>
      </w:r>
    </w:p>
    <w:p w14:paraId="3857139A" w14:textId="77777777" w:rsidR="00C0750B" w:rsidRPr="00C0750B" w:rsidRDefault="00C0750B" w:rsidP="00C0750B">
      <w:pPr>
        <w:spacing w:after="0" w:line="240" w:lineRule="auto"/>
        <w:ind w:left="720"/>
        <w:jc w:val="both"/>
        <w:rPr>
          <w:rFonts w:eastAsia="Times New Roman"/>
          <w:color w:val="1F1F1F"/>
          <w:rtl/>
        </w:rPr>
      </w:pPr>
    </w:p>
    <w:p w14:paraId="7F97D7C7" w14:textId="5B522954" w:rsidR="00C0750B" w:rsidRPr="00C0750B" w:rsidRDefault="00C0750B" w:rsidP="00C0750B">
      <w:pPr>
        <w:spacing w:after="0" w:line="240" w:lineRule="auto"/>
        <w:jc w:val="both"/>
        <w:outlineLvl w:val="2"/>
        <w:rPr>
          <w:rFonts w:eastAsia="Times New Roman"/>
          <w:b/>
          <w:bCs/>
          <w:color w:val="1F1F1F"/>
          <w:rtl/>
        </w:rPr>
      </w:pPr>
      <w:r w:rsidRPr="00C0750B">
        <w:rPr>
          <w:rFonts w:eastAsia="Times New Roman"/>
          <w:b/>
          <w:bCs/>
          <w:color w:val="1F1F1F"/>
          <w:bdr w:val="none" w:sz="0" w:space="0" w:color="auto" w:frame="1"/>
          <w:rtl/>
        </w:rPr>
        <w:t xml:space="preserve">5. כפיפות להסכם הראשי מול </w:t>
      </w:r>
      <w:r>
        <w:rPr>
          <w:rFonts w:eastAsia="Times New Roman" w:hint="cs"/>
          <w:b/>
          <w:bCs/>
          <w:color w:val="1F1F1F"/>
          <w:bdr w:val="none" w:sz="0" w:space="0" w:color="auto" w:frame="1"/>
          <w:rtl/>
        </w:rPr>
        <w:t xml:space="preserve">"חברת </w:t>
      </w:r>
      <w:r w:rsidRPr="00C0750B">
        <w:rPr>
          <w:rFonts w:eastAsia="Times New Roman"/>
          <w:b/>
          <w:bCs/>
          <w:color w:val="1F1F1F"/>
          <w:bdr w:val="none" w:sz="0" w:space="0" w:color="auto" w:frame="1"/>
          <w:rtl/>
        </w:rPr>
        <w:t>מבנה נדל"ן בע"מ" (תנאי מתלה)</w:t>
      </w:r>
    </w:p>
    <w:p w14:paraId="7F3DEF84" w14:textId="77777777" w:rsidR="00C0750B" w:rsidRPr="00C0750B" w:rsidRDefault="00C0750B" w:rsidP="00C0750B">
      <w:pPr>
        <w:numPr>
          <w:ilvl w:val="0"/>
          <w:numId w:val="12"/>
        </w:numPr>
        <w:spacing w:after="0" w:line="240" w:lineRule="auto"/>
        <w:jc w:val="both"/>
        <w:rPr>
          <w:rFonts w:eastAsia="Times New Roman"/>
          <w:color w:val="1F1F1F"/>
          <w:rtl/>
        </w:rPr>
      </w:pPr>
      <w:r w:rsidRPr="00C0750B">
        <w:rPr>
          <w:rFonts w:eastAsia="Times New Roman"/>
          <w:b/>
          <w:bCs/>
          <w:color w:val="1F1F1F"/>
          <w:bdr w:val="none" w:sz="0" w:space="0" w:color="auto" w:frame="1"/>
          <w:rtl/>
        </w:rPr>
        <w:t>המשכיר הראשי:</w:t>
      </w:r>
      <w:r w:rsidRPr="00C0750B">
        <w:rPr>
          <w:rFonts w:eastAsia="Times New Roman"/>
          <w:color w:val="1F1F1F"/>
          <w:bdr w:val="none" w:sz="0" w:space="0" w:color="auto" w:frame="1"/>
          <w:rtl/>
        </w:rPr>
        <w:t xml:space="preserve"> יובהר כי הזכויות במקרקעין ובמבנה מוחזקות על ידי חברת </w:t>
      </w:r>
      <w:r w:rsidRPr="00C0750B">
        <w:rPr>
          <w:rFonts w:eastAsia="Times New Roman"/>
          <w:b/>
          <w:bCs/>
          <w:color w:val="1F1F1F"/>
          <w:bdr w:val="none" w:sz="0" w:space="0" w:color="auto" w:frame="1"/>
          <w:rtl/>
        </w:rPr>
        <w:t>מבנה נדל"ן (כ.ד) בע"מ</w:t>
      </w:r>
      <w:r w:rsidRPr="00C0750B">
        <w:rPr>
          <w:rFonts w:eastAsia="Times New Roman"/>
          <w:color w:val="1F1F1F"/>
          <w:bdr w:val="none" w:sz="0" w:space="0" w:color="auto" w:frame="1"/>
          <w:rtl/>
        </w:rPr>
        <w:t xml:space="preserve"> (להלן: </w:t>
      </w:r>
      <w:r w:rsidRPr="00C0750B">
        <w:rPr>
          <w:rFonts w:eastAsia="Times New Roman"/>
          <w:b/>
          <w:bCs/>
          <w:color w:val="1F1F1F"/>
          <w:bdr w:val="none" w:sz="0" w:space="0" w:color="auto" w:frame="1"/>
          <w:rtl/>
        </w:rPr>
        <w:t>"המשכיר הראשי"</w:t>
      </w:r>
      <w:r w:rsidRPr="00C0750B">
        <w:rPr>
          <w:rFonts w:eastAsia="Times New Roman"/>
          <w:color w:val="1F1F1F"/>
          <w:bdr w:val="none" w:sz="0" w:space="0" w:color="auto" w:frame="1"/>
          <w:rtl/>
        </w:rPr>
        <w:t>). המועצה שוכרת את הנכס מכוח הסכם שכירות ראשי.</w:t>
      </w:r>
      <w:r w:rsidRPr="00C0750B">
        <w:rPr>
          <w:rFonts w:eastAsia="Times New Roman"/>
          <w:color w:val="1F1F1F"/>
          <w:rtl/>
        </w:rPr>
        <w:t xml:space="preserve"> </w:t>
      </w:r>
    </w:p>
    <w:p w14:paraId="061A8F78" w14:textId="77777777" w:rsidR="00C0750B" w:rsidRPr="00C0750B" w:rsidRDefault="00C0750B" w:rsidP="00C0750B">
      <w:pPr>
        <w:spacing w:after="0" w:line="240" w:lineRule="auto"/>
        <w:ind w:left="720"/>
        <w:jc w:val="both"/>
        <w:rPr>
          <w:rFonts w:eastAsia="Times New Roman"/>
          <w:color w:val="1F1F1F"/>
          <w:rtl/>
        </w:rPr>
      </w:pPr>
    </w:p>
    <w:p w14:paraId="43FEB374" w14:textId="77777777" w:rsidR="00C0750B" w:rsidRPr="00C0750B" w:rsidRDefault="00C0750B" w:rsidP="00C0750B">
      <w:pPr>
        <w:numPr>
          <w:ilvl w:val="0"/>
          <w:numId w:val="12"/>
        </w:numPr>
        <w:spacing w:after="0" w:line="240" w:lineRule="auto"/>
        <w:jc w:val="both"/>
        <w:rPr>
          <w:rFonts w:eastAsia="Times New Roman"/>
          <w:color w:val="1F1F1F"/>
          <w:rtl/>
        </w:rPr>
      </w:pPr>
      <w:r w:rsidRPr="00C0750B">
        <w:rPr>
          <w:rFonts w:eastAsia="Times New Roman"/>
          <w:b/>
          <w:bCs/>
          <w:color w:val="1F1F1F"/>
          <w:bdr w:val="none" w:sz="0" w:space="0" w:color="auto" w:frame="1"/>
          <w:rtl/>
        </w:rPr>
        <w:t>תנאי מתלה לעסקה:</w:t>
      </w:r>
      <w:r w:rsidRPr="00C0750B">
        <w:rPr>
          <w:rFonts w:eastAsia="Times New Roman"/>
          <w:color w:val="1F1F1F"/>
          <w:bdr w:val="none" w:sz="0" w:space="0" w:color="auto" w:frame="1"/>
          <w:rtl/>
        </w:rPr>
        <w:t xml:space="preserve"> תוקפה של כל זכייה והתקשרות שתיחתם מכוח הליך זה מותנים </w:t>
      </w:r>
      <w:proofErr w:type="spellStart"/>
      <w:r w:rsidRPr="00C0750B">
        <w:rPr>
          <w:rFonts w:eastAsia="Times New Roman"/>
          <w:color w:val="1F1F1F"/>
          <w:bdr w:val="none" w:sz="0" w:space="0" w:color="auto" w:frame="1"/>
          <w:rtl/>
        </w:rPr>
        <w:t>ומותלים</w:t>
      </w:r>
      <w:proofErr w:type="spellEnd"/>
      <w:r w:rsidRPr="00C0750B">
        <w:rPr>
          <w:rFonts w:eastAsia="Times New Roman"/>
          <w:color w:val="1F1F1F"/>
          <w:bdr w:val="none" w:sz="0" w:space="0" w:color="auto" w:frame="1"/>
          <w:rtl/>
        </w:rPr>
        <w:t xml:space="preserve"> בקבלת </w:t>
      </w:r>
      <w:r w:rsidRPr="00C0750B">
        <w:rPr>
          <w:rFonts w:eastAsia="Times New Roman"/>
          <w:b/>
          <w:bCs/>
          <w:color w:val="1F1F1F"/>
          <w:bdr w:val="none" w:sz="0" w:space="0" w:color="auto" w:frame="1"/>
          <w:rtl/>
        </w:rPr>
        <w:t>אישור מראש ובכתב מאת המשכיר הראשי (חברת מבנה נדל"ן בע"מ)</w:t>
      </w:r>
      <w:r w:rsidRPr="00C0750B">
        <w:rPr>
          <w:rFonts w:eastAsia="Times New Roman"/>
          <w:color w:val="1F1F1F"/>
          <w:bdr w:val="none" w:sz="0" w:space="0" w:color="auto" w:frame="1"/>
          <w:rtl/>
        </w:rPr>
        <w:t xml:space="preserve"> לשכירות המשנה, לזהות השוכר ולמטרת הפעילות במושכר.</w:t>
      </w:r>
      <w:r w:rsidRPr="00C0750B">
        <w:rPr>
          <w:rFonts w:eastAsia="Times New Roman"/>
          <w:color w:val="1F1F1F"/>
          <w:rtl/>
        </w:rPr>
        <w:t xml:space="preserve"> </w:t>
      </w:r>
    </w:p>
    <w:p w14:paraId="1D374036" w14:textId="77777777" w:rsidR="00C0750B" w:rsidRPr="00C0750B" w:rsidRDefault="00C0750B" w:rsidP="00C0750B">
      <w:pPr>
        <w:spacing w:after="0" w:line="240" w:lineRule="auto"/>
        <w:ind w:left="720"/>
        <w:jc w:val="both"/>
        <w:rPr>
          <w:rFonts w:eastAsia="Times New Roman"/>
          <w:color w:val="1F1F1F"/>
          <w:rtl/>
        </w:rPr>
      </w:pPr>
    </w:p>
    <w:p w14:paraId="6BA70DA3" w14:textId="77777777" w:rsidR="00C0750B" w:rsidRPr="00C0750B" w:rsidRDefault="00C0750B" w:rsidP="00C0750B">
      <w:pPr>
        <w:numPr>
          <w:ilvl w:val="0"/>
          <w:numId w:val="12"/>
        </w:numPr>
        <w:spacing w:after="0" w:line="240" w:lineRule="auto"/>
        <w:jc w:val="both"/>
        <w:rPr>
          <w:rFonts w:eastAsia="Times New Roman"/>
          <w:color w:val="1F1F1F"/>
          <w:rtl/>
        </w:rPr>
      </w:pPr>
      <w:r w:rsidRPr="00C0750B">
        <w:rPr>
          <w:rFonts w:eastAsia="Times New Roman"/>
          <w:b/>
          <w:bCs/>
          <w:color w:val="1F1F1F"/>
          <w:bdr w:val="none" w:sz="0" w:space="0" w:color="auto" w:frame="1"/>
          <w:rtl/>
        </w:rPr>
        <w:t>כפיפות להוראות ההסכם הראשי:</w:t>
      </w:r>
      <w:r w:rsidRPr="00C0750B">
        <w:rPr>
          <w:rFonts w:eastAsia="Times New Roman"/>
          <w:color w:val="1F1F1F"/>
          <w:bdr w:val="none" w:sz="0" w:space="0" w:color="auto" w:frame="1"/>
          <w:rtl/>
        </w:rPr>
        <w:t xml:space="preserve"> שוכר המשנה יהיה כפוף לכלל התנאים, המגבלות, ההוראות והנהלים הקבועים בהסכם השכירות הראשי שבין המועצה למשכיר הראשי (לרבות הגבלות עומס, מגבלות רשת החשמל, איסור יצירת מטרדים סביבתיים, איסור הזרמת שפכים אסורים ונהלי עבודה).</w:t>
      </w:r>
      <w:r w:rsidRPr="00C0750B">
        <w:rPr>
          <w:rFonts w:eastAsia="Times New Roman"/>
          <w:color w:val="1F1F1F"/>
          <w:rtl/>
        </w:rPr>
        <w:t xml:space="preserve"> </w:t>
      </w:r>
    </w:p>
    <w:p w14:paraId="02C324FF" w14:textId="77777777" w:rsidR="00C0750B" w:rsidRPr="00C0750B" w:rsidRDefault="00C0750B" w:rsidP="00C0750B">
      <w:pPr>
        <w:spacing w:after="0" w:line="240" w:lineRule="auto"/>
        <w:ind w:left="720"/>
        <w:jc w:val="both"/>
        <w:rPr>
          <w:rFonts w:eastAsia="Times New Roman"/>
          <w:color w:val="1F1F1F"/>
          <w:rtl/>
        </w:rPr>
      </w:pPr>
    </w:p>
    <w:p w14:paraId="136F0B01" w14:textId="77777777" w:rsidR="00C0750B" w:rsidRPr="00C0750B" w:rsidRDefault="00C0750B" w:rsidP="00C0750B">
      <w:pPr>
        <w:spacing w:after="0" w:line="240" w:lineRule="auto"/>
        <w:jc w:val="both"/>
        <w:outlineLvl w:val="2"/>
        <w:rPr>
          <w:rFonts w:eastAsia="Times New Roman"/>
          <w:b/>
          <w:bCs/>
          <w:color w:val="1F1F1F"/>
          <w:rtl/>
        </w:rPr>
      </w:pPr>
      <w:r w:rsidRPr="00C0750B">
        <w:rPr>
          <w:rFonts w:eastAsia="Times New Roman"/>
          <w:b/>
          <w:bCs/>
          <w:color w:val="1F1F1F"/>
          <w:bdr w:val="none" w:sz="0" w:space="0" w:color="auto" w:frame="1"/>
          <w:rtl/>
        </w:rPr>
        <w:t>6. תשלומים נלווים, מיסים וביטוחים</w:t>
      </w:r>
    </w:p>
    <w:p w14:paraId="4987B6D7" w14:textId="7A085A5F" w:rsidR="00C0750B" w:rsidRPr="00C0750B" w:rsidRDefault="00C0750B" w:rsidP="00C0750B">
      <w:pPr>
        <w:spacing w:after="0" w:line="240" w:lineRule="auto"/>
        <w:rPr>
          <w:rFonts w:eastAsia="Times New Roman"/>
          <w:color w:val="1F1F1F"/>
          <w:rtl/>
        </w:rPr>
      </w:pPr>
      <w:r w:rsidRPr="00C0750B">
        <w:rPr>
          <w:rFonts w:eastAsia="Times New Roman"/>
          <w:color w:val="1F1F1F"/>
          <w:rtl/>
        </w:rPr>
        <w:t>בנוסף לדמי השכירות החודשיים שיוצעו על ידי המציע, יישא שוכר המשנה במלוא התשלומים הבאים:</w:t>
      </w:r>
      <w:r w:rsidRPr="00C0750B">
        <w:rPr>
          <w:rFonts w:eastAsia="Times New Roman"/>
          <w:color w:val="1F1F1F"/>
          <w:rtl/>
        </w:rPr>
        <w:br/>
      </w:r>
    </w:p>
    <w:p w14:paraId="767E3556" w14:textId="77777777" w:rsidR="00C0750B" w:rsidRPr="00C0750B" w:rsidRDefault="00C0750B" w:rsidP="00C0750B">
      <w:pPr>
        <w:numPr>
          <w:ilvl w:val="0"/>
          <w:numId w:val="13"/>
        </w:numPr>
        <w:spacing w:after="0" w:line="240" w:lineRule="auto"/>
        <w:jc w:val="both"/>
        <w:rPr>
          <w:rFonts w:eastAsia="Times New Roman"/>
          <w:color w:val="1F1F1F"/>
          <w:rtl/>
        </w:rPr>
      </w:pPr>
      <w:r w:rsidRPr="00C0750B">
        <w:rPr>
          <w:rFonts w:eastAsia="Times New Roman"/>
          <w:b/>
          <w:bCs/>
          <w:color w:val="1F1F1F"/>
          <w:bdr w:val="none" w:sz="0" w:space="0" w:color="auto" w:frame="1"/>
          <w:rtl/>
        </w:rPr>
        <w:t>ארנונה, אגרות והיטלים:</w:t>
      </w:r>
      <w:r w:rsidRPr="00C0750B">
        <w:rPr>
          <w:rFonts w:eastAsia="Times New Roman"/>
          <w:color w:val="1F1F1F"/>
          <w:bdr w:val="none" w:sz="0" w:space="0" w:color="auto" w:frame="1"/>
          <w:rtl/>
        </w:rPr>
        <w:t xml:space="preserve"> תשלום מלא של ארנונה כללית (לפי סיווג הפעילות בפועל), אגרות מים וביוב, חשמל, תקשורת וכל מס או היטל החלים על מחזיק בנכס.</w:t>
      </w:r>
      <w:r w:rsidRPr="00C0750B">
        <w:rPr>
          <w:rFonts w:eastAsia="Times New Roman"/>
          <w:color w:val="1F1F1F"/>
          <w:rtl/>
        </w:rPr>
        <w:t xml:space="preserve"> </w:t>
      </w:r>
    </w:p>
    <w:p w14:paraId="62D11F46" w14:textId="77777777" w:rsidR="00C0750B" w:rsidRPr="00C0750B" w:rsidRDefault="00C0750B" w:rsidP="00C0750B">
      <w:pPr>
        <w:spacing w:after="0" w:line="240" w:lineRule="auto"/>
        <w:ind w:left="720"/>
        <w:jc w:val="both"/>
        <w:rPr>
          <w:rFonts w:eastAsia="Times New Roman"/>
          <w:color w:val="1F1F1F"/>
          <w:rtl/>
        </w:rPr>
      </w:pPr>
    </w:p>
    <w:p w14:paraId="0BA9A42A" w14:textId="77777777" w:rsidR="00C0750B" w:rsidRPr="00C0750B" w:rsidRDefault="00C0750B" w:rsidP="00C0750B">
      <w:pPr>
        <w:numPr>
          <w:ilvl w:val="0"/>
          <w:numId w:val="13"/>
        </w:numPr>
        <w:spacing w:after="0" w:line="240" w:lineRule="auto"/>
        <w:jc w:val="both"/>
        <w:rPr>
          <w:rFonts w:eastAsia="Times New Roman"/>
          <w:color w:val="1F1F1F"/>
          <w:rtl/>
        </w:rPr>
      </w:pPr>
      <w:r w:rsidRPr="00C0750B">
        <w:rPr>
          <w:rFonts w:eastAsia="Times New Roman"/>
          <w:b/>
          <w:bCs/>
          <w:color w:val="1F1F1F"/>
          <w:bdr w:val="none" w:sz="0" w:space="0" w:color="auto" w:frame="1"/>
          <w:rtl/>
        </w:rPr>
        <w:t>דמי אחזקה וניהול:</w:t>
      </w:r>
      <w:r w:rsidRPr="00C0750B">
        <w:rPr>
          <w:rFonts w:eastAsia="Times New Roman"/>
          <w:color w:val="1F1F1F"/>
          <w:bdr w:val="none" w:sz="0" w:space="0" w:color="auto" w:frame="1"/>
          <w:rtl/>
        </w:rPr>
        <w:t xml:space="preserve"> השתתפות בהוצאות אחזקת הרכוש המשותף/הבניין כפי שייקבעו בהסכם.</w:t>
      </w:r>
      <w:r w:rsidRPr="00C0750B">
        <w:rPr>
          <w:rFonts w:eastAsia="Times New Roman"/>
          <w:color w:val="1F1F1F"/>
          <w:rtl/>
        </w:rPr>
        <w:t xml:space="preserve"> </w:t>
      </w:r>
    </w:p>
    <w:p w14:paraId="060B89AC" w14:textId="77777777" w:rsidR="00C0750B" w:rsidRPr="00C0750B" w:rsidRDefault="00C0750B" w:rsidP="00C0750B">
      <w:pPr>
        <w:spacing w:after="0" w:line="240" w:lineRule="auto"/>
        <w:ind w:left="720"/>
        <w:jc w:val="both"/>
        <w:rPr>
          <w:rFonts w:eastAsia="Times New Roman"/>
          <w:color w:val="1F1F1F"/>
          <w:rtl/>
        </w:rPr>
      </w:pPr>
    </w:p>
    <w:p w14:paraId="03AD379F" w14:textId="77777777" w:rsidR="00C0750B" w:rsidRPr="00C0750B" w:rsidRDefault="00C0750B" w:rsidP="00C0750B">
      <w:pPr>
        <w:numPr>
          <w:ilvl w:val="0"/>
          <w:numId w:val="13"/>
        </w:numPr>
        <w:spacing w:after="0" w:line="240" w:lineRule="auto"/>
        <w:jc w:val="both"/>
        <w:rPr>
          <w:rFonts w:eastAsia="Times New Roman"/>
          <w:color w:val="1F1F1F"/>
          <w:rtl/>
        </w:rPr>
      </w:pPr>
      <w:r w:rsidRPr="00C0750B">
        <w:rPr>
          <w:rFonts w:eastAsia="Times New Roman"/>
          <w:b/>
          <w:bCs/>
          <w:color w:val="1F1F1F"/>
          <w:bdr w:val="none" w:sz="0" w:space="0" w:color="auto" w:frame="1"/>
          <w:rtl/>
        </w:rPr>
        <w:t>ביטוחים:</w:t>
      </w:r>
      <w:r w:rsidRPr="00C0750B">
        <w:rPr>
          <w:rFonts w:eastAsia="Times New Roman"/>
          <w:color w:val="1F1F1F"/>
          <w:bdr w:val="none" w:sz="0" w:space="0" w:color="auto" w:frame="1"/>
          <w:rtl/>
        </w:rPr>
        <w:t xml:space="preserve"> שוכר המשנה יחויב להעמיד ולתחזק על חשבונו פוליסות ביטוח מקיפות (ביטוח רכוש ומבנה, ביטוח חבות מעבידים, ביטוח אחריות כלפי צד שלישי בגבולות אחריות מתאימים), כאשר המועצה והמשכיר הראשי (מבנה נדל"ן בע"מ) ייכללו כמבוטחים נוספים, תוך ויתור על זכות תחלוף.</w:t>
      </w:r>
      <w:r w:rsidRPr="00C0750B">
        <w:rPr>
          <w:rFonts w:eastAsia="Times New Roman"/>
          <w:color w:val="1F1F1F"/>
          <w:rtl/>
        </w:rPr>
        <w:t xml:space="preserve"> </w:t>
      </w:r>
    </w:p>
    <w:p w14:paraId="273B81B7" w14:textId="77777777" w:rsidR="00C0750B" w:rsidRPr="00C0750B" w:rsidRDefault="00C0750B" w:rsidP="00C0750B">
      <w:pPr>
        <w:spacing w:after="0" w:line="240" w:lineRule="auto"/>
        <w:ind w:left="720"/>
        <w:jc w:val="both"/>
        <w:rPr>
          <w:rFonts w:eastAsia="Times New Roman"/>
          <w:color w:val="1F1F1F"/>
          <w:rtl/>
        </w:rPr>
      </w:pPr>
    </w:p>
    <w:p w14:paraId="30EC10BD" w14:textId="6C406317" w:rsidR="00C0750B" w:rsidRPr="00C0750B" w:rsidRDefault="00C0750B" w:rsidP="00C0750B">
      <w:pPr>
        <w:numPr>
          <w:ilvl w:val="0"/>
          <w:numId w:val="13"/>
        </w:numPr>
        <w:spacing w:after="0" w:line="240" w:lineRule="auto"/>
        <w:jc w:val="both"/>
        <w:rPr>
          <w:rFonts w:eastAsia="Times New Roman"/>
          <w:color w:val="1F1F1F"/>
          <w:rtl/>
        </w:rPr>
      </w:pPr>
      <w:r w:rsidRPr="00C0750B">
        <w:rPr>
          <w:rFonts w:eastAsia="Times New Roman"/>
          <w:b/>
          <w:bCs/>
          <w:color w:val="1F1F1F"/>
          <w:bdr w:val="none" w:sz="0" w:space="0" w:color="auto" w:frame="1"/>
          <w:rtl/>
        </w:rPr>
        <w:t>בטוחות:</w:t>
      </w:r>
      <w:r w:rsidRPr="00C0750B">
        <w:rPr>
          <w:rFonts w:eastAsia="Times New Roman"/>
          <w:color w:val="1F1F1F"/>
          <w:bdr w:val="none" w:sz="0" w:space="0" w:color="auto" w:frame="1"/>
          <w:rtl/>
        </w:rPr>
        <w:t xml:space="preserve"> השוכר יידרש להפקיד ערבות בנקאית אוטונומית/פיקדון כספי להבטחת מלוא התחייבויותיו לאורך תקופת השכירות.</w:t>
      </w:r>
      <w:r w:rsidRPr="00C0750B">
        <w:rPr>
          <w:rFonts w:eastAsia="Times New Roman"/>
          <w:color w:val="1F1F1F"/>
          <w:rtl/>
        </w:rPr>
        <w:t xml:space="preserve"> </w:t>
      </w:r>
    </w:p>
    <w:p w14:paraId="6B4AF288" w14:textId="77777777" w:rsidR="00C0750B" w:rsidRPr="00C0750B" w:rsidRDefault="00C0750B" w:rsidP="00C0750B">
      <w:pPr>
        <w:spacing w:after="0" w:line="240" w:lineRule="auto"/>
        <w:ind w:left="720"/>
        <w:jc w:val="both"/>
        <w:rPr>
          <w:rFonts w:eastAsia="Times New Roman"/>
          <w:color w:val="1F1F1F"/>
          <w:rtl/>
        </w:rPr>
      </w:pPr>
    </w:p>
    <w:p w14:paraId="35473D60" w14:textId="77777777" w:rsidR="00C0750B" w:rsidRPr="00C0750B" w:rsidRDefault="00C0750B" w:rsidP="00C0750B">
      <w:pPr>
        <w:spacing w:after="0" w:line="240" w:lineRule="auto"/>
        <w:jc w:val="both"/>
        <w:outlineLvl w:val="2"/>
        <w:rPr>
          <w:rFonts w:eastAsia="Times New Roman"/>
          <w:b/>
          <w:bCs/>
          <w:color w:val="1F1F1F"/>
          <w:rtl/>
        </w:rPr>
      </w:pPr>
      <w:r w:rsidRPr="00C0750B">
        <w:rPr>
          <w:rFonts w:eastAsia="Times New Roman"/>
          <w:b/>
          <w:bCs/>
          <w:color w:val="1F1F1F"/>
          <w:bdr w:val="none" w:sz="0" w:space="0" w:color="auto" w:frame="1"/>
          <w:rtl/>
        </w:rPr>
        <w:t>7. זכויות המועצה בהליך</w:t>
      </w:r>
    </w:p>
    <w:p w14:paraId="090A49FF" w14:textId="77777777" w:rsidR="00C0750B" w:rsidRPr="00C0750B" w:rsidRDefault="00C0750B" w:rsidP="00C0750B">
      <w:pPr>
        <w:numPr>
          <w:ilvl w:val="0"/>
          <w:numId w:val="14"/>
        </w:numPr>
        <w:spacing w:after="0" w:line="240" w:lineRule="auto"/>
        <w:jc w:val="both"/>
        <w:rPr>
          <w:rFonts w:eastAsia="Times New Roman"/>
          <w:color w:val="1F1F1F"/>
          <w:rtl/>
        </w:rPr>
      </w:pPr>
      <w:r w:rsidRPr="00C0750B">
        <w:rPr>
          <w:rFonts w:eastAsia="Times New Roman"/>
          <w:color w:val="1F1F1F"/>
          <w:rtl/>
        </w:rPr>
        <w:t>המועצה אינה מתחייבת לקבל את ההצעה הגבוהה ביותר, חלק מהצעה או הצעה כלשהי.</w:t>
      </w:r>
    </w:p>
    <w:p w14:paraId="6AC55F00" w14:textId="77777777" w:rsidR="00C0750B" w:rsidRPr="00C0750B" w:rsidRDefault="00C0750B" w:rsidP="00C0750B">
      <w:pPr>
        <w:spacing w:after="0" w:line="240" w:lineRule="auto"/>
        <w:ind w:left="720"/>
        <w:jc w:val="both"/>
        <w:rPr>
          <w:rFonts w:eastAsia="Times New Roman"/>
          <w:color w:val="1F1F1F"/>
          <w:rtl/>
        </w:rPr>
      </w:pPr>
    </w:p>
    <w:p w14:paraId="30DA7903" w14:textId="77777777" w:rsidR="00C0750B" w:rsidRPr="00C0750B" w:rsidRDefault="00C0750B" w:rsidP="00C0750B">
      <w:pPr>
        <w:numPr>
          <w:ilvl w:val="0"/>
          <w:numId w:val="14"/>
        </w:numPr>
        <w:spacing w:after="0" w:line="240" w:lineRule="auto"/>
        <w:jc w:val="both"/>
        <w:rPr>
          <w:rFonts w:eastAsia="Times New Roman"/>
          <w:color w:val="1F1F1F"/>
          <w:rtl/>
        </w:rPr>
      </w:pPr>
      <w:r w:rsidRPr="00C0750B">
        <w:rPr>
          <w:rFonts w:eastAsia="Times New Roman"/>
          <w:color w:val="1F1F1F"/>
          <w:rtl/>
        </w:rPr>
        <w:t>המועצה שומרת לעצמה את הזכות לבטל את ההליך, לפסול הצעות גרעוניות, תכסיסניות או בלתי סבירות, לנהל משא ומתן עם המציעים (ככל שהדין מאפשר זאת), או לפרסם הליך חדש, הכל בהתאם לשיקול דעתה הבלעדי ולטובת האינטרס הציבורי.</w:t>
      </w:r>
    </w:p>
    <w:p w14:paraId="4861453A" w14:textId="77777777" w:rsidR="00C0750B" w:rsidRPr="00C0750B" w:rsidRDefault="00C0750B" w:rsidP="00C0750B">
      <w:pPr>
        <w:spacing w:after="0" w:line="240" w:lineRule="auto"/>
        <w:ind w:left="720"/>
        <w:jc w:val="both"/>
        <w:rPr>
          <w:rFonts w:eastAsia="Times New Roman"/>
          <w:color w:val="1F1F1F"/>
          <w:rtl/>
        </w:rPr>
      </w:pPr>
    </w:p>
    <w:p w14:paraId="56A99371" w14:textId="77777777" w:rsidR="00C0750B" w:rsidRPr="00C0750B" w:rsidRDefault="00C0750B" w:rsidP="00C0750B">
      <w:pPr>
        <w:spacing w:after="0" w:line="240" w:lineRule="auto"/>
        <w:jc w:val="both"/>
        <w:outlineLvl w:val="2"/>
        <w:rPr>
          <w:rFonts w:eastAsia="Times New Roman"/>
          <w:b/>
          <w:bCs/>
          <w:color w:val="1F1F1F"/>
          <w:rtl/>
        </w:rPr>
      </w:pPr>
      <w:r w:rsidRPr="00C0750B">
        <w:rPr>
          <w:rFonts w:eastAsia="Times New Roman"/>
          <w:b/>
          <w:bCs/>
          <w:color w:val="1F1F1F"/>
          <w:bdr w:val="none" w:sz="0" w:space="0" w:color="auto" w:frame="1"/>
          <w:rtl/>
        </w:rPr>
        <w:t>8. רכישת מסמכים, סיור בנכס ולוח זמנים</w:t>
      </w:r>
    </w:p>
    <w:p w14:paraId="531ADF49" w14:textId="3A4A86BA" w:rsidR="00C0750B" w:rsidRPr="00C0750B" w:rsidRDefault="00C0750B" w:rsidP="00C0750B">
      <w:pPr>
        <w:numPr>
          <w:ilvl w:val="0"/>
          <w:numId w:val="15"/>
        </w:numPr>
        <w:spacing w:after="0" w:line="240" w:lineRule="auto"/>
        <w:jc w:val="both"/>
        <w:rPr>
          <w:rFonts w:eastAsia="Times New Roman"/>
          <w:color w:val="1F1F1F"/>
          <w:rtl/>
        </w:rPr>
      </w:pPr>
      <w:r w:rsidRPr="00C0750B">
        <w:rPr>
          <w:rFonts w:eastAsia="Times New Roman"/>
          <w:b/>
          <w:bCs/>
          <w:color w:val="1F1F1F"/>
          <w:bdr w:val="none" w:sz="0" w:space="0" w:color="auto" w:frame="1"/>
          <w:rtl/>
        </w:rPr>
        <w:t>רכישת מסמכי המכרז:</w:t>
      </w:r>
      <w:r w:rsidRPr="00C0750B">
        <w:rPr>
          <w:rFonts w:eastAsia="Times New Roman"/>
          <w:color w:val="1F1F1F"/>
          <w:rtl/>
        </w:rPr>
        <w:t xml:space="preserve"> את מסמכי המכרז המלאים ניתן לרכוש במשרדי </w:t>
      </w:r>
      <w:r>
        <w:rPr>
          <w:rFonts w:eastAsia="Times New Roman" w:hint="cs"/>
          <w:color w:val="1F1F1F"/>
          <w:rtl/>
        </w:rPr>
        <w:t>מנכ"ל</w:t>
      </w:r>
      <w:r w:rsidRPr="00C0750B">
        <w:rPr>
          <w:rFonts w:eastAsia="Times New Roman"/>
          <w:color w:val="1F1F1F"/>
          <w:rtl/>
        </w:rPr>
        <w:t xml:space="preserve"> המועצה</w:t>
      </w:r>
      <w:r>
        <w:rPr>
          <w:rFonts w:eastAsia="Times New Roman" w:hint="cs"/>
          <w:color w:val="1F1F1F"/>
          <w:rtl/>
        </w:rPr>
        <w:t xml:space="preserve"> בתיאום מראש</w:t>
      </w:r>
      <w:r w:rsidRPr="00C0750B">
        <w:rPr>
          <w:rFonts w:eastAsia="Times New Roman"/>
          <w:color w:val="1F1F1F"/>
          <w:rtl/>
        </w:rPr>
        <w:t xml:space="preserve">, כנגד תשלום סך של </w:t>
      </w:r>
      <w:r w:rsidR="006517E4">
        <w:rPr>
          <w:rFonts w:eastAsia="Times New Roman" w:hint="cs"/>
          <w:b/>
          <w:bCs/>
          <w:color w:val="1F1F1F"/>
          <w:bdr w:val="none" w:sz="0" w:space="0" w:color="auto" w:frame="1"/>
          <w:rtl/>
        </w:rPr>
        <w:t>1,</w:t>
      </w:r>
      <w:r w:rsidRPr="00C0750B">
        <w:rPr>
          <w:rFonts w:eastAsia="Times New Roman"/>
          <w:b/>
          <w:bCs/>
          <w:color w:val="1F1F1F"/>
          <w:bdr w:val="none" w:sz="0" w:space="0" w:color="auto" w:frame="1"/>
          <w:rtl/>
        </w:rPr>
        <w:t>500 ₪ (שלא יוחזרו)</w:t>
      </w:r>
      <w:r w:rsidRPr="00C0750B">
        <w:rPr>
          <w:rFonts w:eastAsia="Times New Roman"/>
          <w:color w:val="1F1F1F"/>
          <w:rtl/>
        </w:rPr>
        <w:t>.</w:t>
      </w:r>
    </w:p>
    <w:p w14:paraId="48F4CC29" w14:textId="77777777" w:rsidR="00C0750B" w:rsidRPr="00C0750B" w:rsidRDefault="00C0750B" w:rsidP="00C0750B">
      <w:pPr>
        <w:spacing w:after="0" w:line="240" w:lineRule="auto"/>
        <w:ind w:left="720"/>
        <w:jc w:val="both"/>
        <w:rPr>
          <w:rFonts w:eastAsia="Times New Roman"/>
          <w:color w:val="1F1F1F"/>
          <w:rtl/>
        </w:rPr>
      </w:pPr>
    </w:p>
    <w:p w14:paraId="72491629" w14:textId="4F182463" w:rsidR="00C0750B" w:rsidRPr="00C0750B" w:rsidRDefault="00C0750B" w:rsidP="00C0750B">
      <w:pPr>
        <w:numPr>
          <w:ilvl w:val="0"/>
          <w:numId w:val="15"/>
        </w:numPr>
        <w:spacing w:after="0" w:line="240" w:lineRule="auto"/>
        <w:jc w:val="both"/>
        <w:rPr>
          <w:rFonts w:eastAsia="Times New Roman"/>
          <w:color w:val="1F1F1F"/>
          <w:rtl/>
        </w:rPr>
      </w:pPr>
      <w:r w:rsidRPr="00C0750B">
        <w:rPr>
          <w:rFonts w:eastAsia="Times New Roman"/>
          <w:b/>
          <w:bCs/>
          <w:color w:val="1F1F1F"/>
          <w:bdr w:val="none" w:sz="0" w:space="0" w:color="auto" w:frame="1"/>
          <w:rtl/>
        </w:rPr>
        <w:t>מועד אחרון להגשת הצעות:</w:t>
      </w:r>
      <w:r w:rsidRPr="00C0750B">
        <w:rPr>
          <w:rFonts w:eastAsia="Times New Roman"/>
          <w:color w:val="1F1F1F"/>
          <w:bdr w:val="none" w:sz="0" w:space="0" w:color="auto" w:frame="1"/>
          <w:rtl/>
        </w:rPr>
        <w:t xml:space="preserve"> את ההצעות יש להגיש במעטפה סגורה לתיבת המכרזים במשרדי המועצה המקומית יבנאל, לא יאוחר מיום </w:t>
      </w:r>
      <w:r>
        <w:rPr>
          <w:rFonts w:eastAsia="Times New Roman" w:hint="cs"/>
          <w:b/>
          <w:bCs/>
          <w:color w:val="1F1F1F"/>
          <w:bdr w:val="none" w:sz="0" w:space="0" w:color="auto" w:frame="1"/>
          <w:rtl/>
        </w:rPr>
        <w:t>חמישי</w:t>
      </w:r>
      <w:r w:rsidRPr="00C0750B">
        <w:rPr>
          <w:rFonts w:eastAsia="Times New Roman"/>
          <w:color w:val="1F1F1F"/>
          <w:bdr w:val="none" w:sz="0" w:space="0" w:color="auto" w:frame="1"/>
          <w:rtl/>
        </w:rPr>
        <w:t xml:space="preserve">, תאריך </w:t>
      </w:r>
      <w:r>
        <w:rPr>
          <w:rFonts w:eastAsia="Times New Roman" w:hint="cs"/>
          <w:b/>
          <w:bCs/>
          <w:color w:val="1F1F1F"/>
          <w:bdr w:val="none" w:sz="0" w:space="0" w:color="auto" w:frame="1"/>
          <w:rtl/>
        </w:rPr>
        <w:t>27/08/2026</w:t>
      </w:r>
      <w:r w:rsidRPr="00C0750B">
        <w:rPr>
          <w:rFonts w:eastAsia="Times New Roman"/>
          <w:color w:val="1F1F1F"/>
          <w:bdr w:val="none" w:sz="0" w:space="0" w:color="auto" w:frame="1"/>
          <w:rtl/>
        </w:rPr>
        <w:t xml:space="preserve">, עד השעה </w:t>
      </w:r>
      <w:r>
        <w:rPr>
          <w:rFonts w:eastAsia="Times New Roman" w:hint="cs"/>
          <w:b/>
          <w:bCs/>
          <w:color w:val="1F1F1F"/>
          <w:bdr w:val="none" w:sz="0" w:space="0" w:color="auto" w:frame="1"/>
          <w:rtl/>
        </w:rPr>
        <w:t>13:00 בדיוק</w:t>
      </w:r>
      <w:r w:rsidRPr="00C0750B">
        <w:rPr>
          <w:rFonts w:eastAsia="Times New Roman"/>
          <w:color w:val="1F1F1F"/>
          <w:bdr w:val="none" w:sz="0" w:space="0" w:color="auto" w:frame="1"/>
          <w:rtl/>
        </w:rPr>
        <w:t>.</w:t>
      </w:r>
      <w:r w:rsidRPr="00C0750B">
        <w:rPr>
          <w:rFonts w:eastAsia="Times New Roman"/>
          <w:color w:val="1F1F1F"/>
          <w:rtl/>
        </w:rPr>
        <w:t xml:space="preserve"> </w:t>
      </w:r>
    </w:p>
    <w:p w14:paraId="78E417DB" w14:textId="77777777" w:rsidR="00C0750B" w:rsidRPr="00C0750B" w:rsidRDefault="00C0750B" w:rsidP="00C0750B">
      <w:pPr>
        <w:spacing w:after="0" w:line="240" w:lineRule="auto"/>
        <w:ind w:left="720"/>
        <w:jc w:val="both"/>
        <w:rPr>
          <w:rFonts w:eastAsia="Times New Roman"/>
          <w:color w:val="1F1F1F"/>
          <w:rtl/>
        </w:rPr>
      </w:pPr>
    </w:p>
    <w:p w14:paraId="73A88DD9" w14:textId="29E9BEF5" w:rsidR="00C0750B" w:rsidRDefault="00C0750B" w:rsidP="00C75C7B">
      <w:pPr>
        <w:spacing w:after="0" w:line="240" w:lineRule="auto"/>
        <w:rPr>
          <w:rFonts w:eastAsia="Times New Roman"/>
          <w:color w:val="1F1F1F"/>
          <w:rtl/>
        </w:rPr>
      </w:pPr>
      <w:r w:rsidRPr="00C0750B">
        <w:rPr>
          <w:rFonts w:eastAsia="Times New Roman"/>
          <w:b/>
          <w:bCs/>
          <w:color w:val="1F1F1F"/>
          <w:bdr w:val="none" w:sz="0" w:space="0" w:color="auto" w:frame="1"/>
          <w:rtl/>
        </w:rPr>
        <w:t>לבירורים נוספים:</w:t>
      </w:r>
      <w:r w:rsidR="00C75C7B">
        <w:rPr>
          <w:rFonts w:eastAsia="Times New Roman" w:hint="cs"/>
          <w:color w:val="1F1F1F"/>
          <w:rtl/>
        </w:rPr>
        <w:t xml:space="preserve"> ניתן לפנות ל</w:t>
      </w:r>
      <w:r>
        <w:rPr>
          <w:rFonts w:eastAsia="Times New Roman" w:hint="cs"/>
          <w:color w:val="1F1F1F"/>
          <w:rtl/>
        </w:rPr>
        <w:t>מנכ"ל המועצה</w:t>
      </w:r>
      <w:r w:rsidR="006517E4">
        <w:rPr>
          <w:rFonts w:eastAsia="Times New Roman" w:hint="cs"/>
          <w:color w:val="1F1F1F"/>
          <w:rtl/>
        </w:rPr>
        <w:t xml:space="preserve"> מר</w:t>
      </w:r>
      <w:r w:rsidRPr="00C0750B">
        <w:rPr>
          <w:rFonts w:eastAsia="Times New Roman"/>
          <w:color w:val="1F1F1F"/>
          <w:rtl/>
        </w:rPr>
        <w:t xml:space="preserve"> </w:t>
      </w:r>
      <w:r>
        <w:rPr>
          <w:rFonts w:eastAsia="Times New Roman" w:hint="cs"/>
          <w:color w:val="1F1F1F"/>
          <w:rtl/>
        </w:rPr>
        <w:t>יהושע מרמור</w:t>
      </w:r>
      <w:r w:rsidRPr="00C0750B">
        <w:rPr>
          <w:rFonts w:eastAsia="Times New Roman"/>
          <w:color w:val="1F1F1F"/>
          <w:rtl/>
        </w:rPr>
        <w:t xml:space="preserve"> </w:t>
      </w:r>
      <w:r w:rsidR="00C75C7B">
        <w:rPr>
          <w:rFonts w:eastAsia="Times New Roman" w:hint="cs"/>
          <w:color w:val="1F1F1F"/>
          <w:rtl/>
        </w:rPr>
        <w:t>ב</w:t>
      </w:r>
      <w:r w:rsidRPr="00C0750B">
        <w:rPr>
          <w:rFonts w:eastAsia="Times New Roman"/>
          <w:color w:val="1F1F1F"/>
          <w:rtl/>
        </w:rPr>
        <w:t xml:space="preserve">דוא"ל: </w:t>
      </w:r>
      <w:hyperlink r:id="rId7" w:history="1">
        <w:r w:rsidR="00C75C7B" w:rsidRPr="0064532F">
          <w:rPr>
            <w:rStyle w:val="Hyperlink"/>
            <w:rFonts w:eastAsia="Times New Roman"/>
          </w:rPr>
          <w:t>mankal@yavneel.muni.il</w:t>
        </w:r>
      </w:hyperlink>
    </w:p>
    <w:p w14:paraId="66BBC34F" w14:textId="77777777" w:rsidR="00C75C7B" w:rsidRPr="00C0750B" w:rsidRDefault="00C75C7B" w:rsidP="00C75C7B">
      <w:pPr>
        <w:spacing w:after="0" w:line="240" w:lineRule="auto"/>
        <w:rPr>
          <w:rFonts w:eastAsia="Times New Roman"/>
          <w:color w:val="1F1F1F"/>
          <w:rtl/>
        </w:rPr>
      </w:pPr>
    </w:p>
    <w:p w14:paraId="1D79CDA5" w14:textId="0151D794" w:rsidR="002F594C" w:rsidRPr="00C75C7B" w:rsidRDefault="002F594C" w:rsidP="00C75C7B">
      <w:pPr>
        <w:spacing w:line="240" w:lineRule="auto"/>
        <w:jc w:val="right"/>
        <w:rPr>
          <w:rFonts w:eastAsia="Times New Roman"/>
          <w:color w:val="1F1F1F"/>
          <w:rtl/>
        </w:rPr>
      </w:pPr>
    </w:p>
    <w:sectPr w:rsidR="002F594C" w:rsidRPr="00C75C7B" w:rsidSect="0086770E">
      <w:headerReference w:type="default" r:id="rId8"/>
      <w:pgSz w:w="11906" w:h="16838"/>
      <w:pgMar w:top="2268" w:right="1133" w:bottom="1440" w:left="1803"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5CAFD" w14:textId="77777777" w:rsidR="00BB380A" w:rsidRDefault="00BB380A" w:rsidP="006D3C9A">
      <w:r>
        <w:separator/>
      </w:r>
    </w:p>
  </w:endnote>
  <w:endnote w:type="continuationSeparator" w:id="0">
    <w:p w14:paraId="567E5307" w14:textId="77777777" w:rsidR="00BB380A" w:rsidRDefault="00BB380A" w:rsidP="006D3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E5F00" w14:textId="77777777" w:rsidR="00BB380A" w:rsidRDefault="00BB380A" w:rsidP="006D3C9A">
      <w:r>
        <w:separator/>
      </w:r>
    </w:p>
  </w:footnote>
  <w:footnote w:type="continuationSeparator" w:id="0">
    <w:p w14:paraId="5F0E6E6C" w14:textId="77777777" w:rsidR="00BB380A" w:rsidRDefault="00BB380A" w:rsidP="006D3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8569B" w14:textId="77777777" w:rsidR="006D3C9A" w:rsidRDefault="006D3C9A" w:rsidP="006D3C9A">
    <w:pPr>
      <w:pStyle w:val="a3"/>
      <w:rPr>
        <w:rtl/>
        <w:cs/>
      </w:rPr>
    </w:pPr>
    <w:r w:rsidRPr="0049520E">
      <w:rPr>
        <w:noProof/>
        <w:bdr w:val="nil"/>
      </w:rPr>
      <w:drawing>
        <wp:anchor distT="152400" distB="152400" distL="152400" distR="152400" simplePos="0" relativeHeight="251659264" behindDoc="0" locked="0" layoutInCell="1" allowOverlap="1" wp14:anchorId="29F4C6C1" wp14:editId="2E799D07">
          <wp:simplePos x="0" y="0"/>
          <wp:positionH relativeFrom="page">
            <wp:posOffset>-438150</wp:posOffset>
          </wp:positionH>
          <wp:positionV relativeFrom="page">
            <wp:posOffset>-3619500</wp:posOffset>
          </wp:positionV>
          <wp:extent cx="7924800" cy="5038725"/>
          <wp:effectExtent l="0" t="0" r="0" b="9525"/>
          <wp:wrapNone/>
          <wp:docPr id="19" name="officeArt object" descr="לוגו ראש עמוד מועצה מקומית יבנאל&#10;הישובים יבנאל, בית גן, משמר השלושה וסמדר"/>
          <wp:cNvGraphicFramePr/>
          <a:graphic xmlns:a="http://schemas.openxmlformats.org/drawingml/2006/main">
            <a:graphicData uri="http://schemas.openxmlformats.org/drawingml/2006/picture">
              <pic:pic xmlns:pic="http://schemas.openxmlformats.org/drawingml/2006/picture">
                <pic:nvPicPr>
                  <pic:cNvPr id="1" name="officeArt object" descr="לוגו ראש עמוד מועצה מקומית יבנאל&#10;הישובים יבנאל, בית גן, משמר השלושה וסמדר"/>
                  <pic:cNvPicPr>
                    <a:picLocks noChangeAspect="1"/>
                  </pic:cNvPicPr>
                </pic:nvPicPr>
                <pic:blipFill rotWithShape="1">
                  <a:blip r:embed="rId1"/>
                  <a:srcRect l="-9791" t="-35097" r="1130" b="86108"/>
                  <a:stretch/>
                </pic:blipFill>
                <pic:spPr bwMode="auto">
                  <a:xfrm>
                    <a:off x="0" y="0"/>
                    <a:ext cx="7924800" cy="5038725"/>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DF560C" w14:textId="77777777" w:rsidR="006D3C9A" w:rsidRDefault="006D3C9A" w:rsidP="006D3C9A">
    <w:pPr>
      <w:pStyle w:val="a3"/>
    </w:pPr>
  </w:p>
  <w:p w14:paraId="1BA7400E" w14:textId="77777777" w:rsidR="006D3C9A" w:rsidRDefault="006D3C9A" w:rsidP="006D3C9A">
    <w:pPr>
      <w:pStyle w:val="a5"/>
    </w:pPr>
    <w:r w:rsidRPr="0049520E">
      <w:rPr>
        <w:rFonts w:ascii="Times New Roman" w:eastAsia="Arial Unicode MS" w:hAnsi="Times New Roman" w:cs="Times New Roman"/>
        <w:noProof/>
        <w:bdr w:val="nil"/>
      </w:rPr>
      <w:drawing>
        <wp:anchor distT="152400" distB="152400" distL="152400" distR="152400" simplePos="0" relativeHeight="251661312" behindDoc="0" locked="0" layoutInCell="1" allowOverlap="1" wp14:anchorId="7A512A88" wp14:editId="16D98E42">
          <wp:simplePos x="0" y="0"/>
          <wp:positionH relativeFrom="page">
            <wp:posOffset>200025</wp:posOffset>
          </wp:positionH>
          <wp:positionV relativeFrom="page">
            <wp:posOffset>9591675</wp:posOffset>
          </wp:positionV>
          <wp:extent cx="7286625" cy="1066800"/>
          <wp:effectExtent l="0" t="0" r="9525" b="0"/>
          <wp:wrapTopAndBottom distT="152400" distB="152400"/>
          <wp:docPr id="20" name="officeArt object" descr="לוגו תחתית עמוד מועצה מקומית יבנאל&#10;מען לשליחת דואר: ת.ד. 158, מיקוד 1522500&#10;טלפונים: 04-6708344/346/347&#10;פקס: 04-6708313&#10;אתר אינטרנט: www.yavneel.muni.il "/>
          <wp:cNvGraphicFramePr/>
          <a:graphic xmlns:a="http://schemas.openxmlformats.org/drawingml/2006/main">
            <a:graphicData uri="http://schemas.openxmlformats.org/drawingml/2006/picture">
              <pic:pic xmlns:pic="http://schemas.openxmlformats.org/drawingml/2006/picture">
                <pic:nvPicPr>
                  <pic:cNvPr id="3" name="officeArt object" descr="לוגו תחתית עמוד מועצה מקומית יבנאל&#10;מען לשליחת דואר: ת.ד. 158, מיקוד 1522500&#10;טלפונים: 04-6708344/346/347&#10;פקס: 04-6708313&#10;אתר אינטרנט: www.yavneel.muni.il "/>
                  <pic:cNvPicPr>
                    <a:picLocks noChangeAspect="1"/>
                  </pic:cNvPicPr>
                </pic:nvPicPr>
                <pic:blipFill rotWithShape="1">
                  <a:blip r:embed="rId1"/>
                  <a:srcRect t="88267" b="1381"/>
                  <a:stretch/>
                </pic:blipFill>
                <pic:spPr bwMode="auto">
                  <a:xfrm>
                    <a:off x="0" y="0"/>
                    <a:ext cx="7286625" cy="106680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rPr>
          <w:rtl/>
        </w:rPr>
        <w:id w:val="969400743"/>
        <w:placeholder>
          <w:docPart w:val="47BBDEBE36D5455A911388BE1E5E9572"/>
        </w:placeholder>
        <w:temporary/>
        <w:showingPlcHdr/>
      </w:sdtPr>
      <w:sdtEndPr/>
      <w:sdtContent>
        <w:r>
          <w:rPr>
            <w:rtl/>
            <w:cs/>
            <w:lang w:val="he-IL"/>
          </w:rPr>
          <w:t>[הקלד טקסט]</w:t>
        </w:r>
      </w:sdtContent>
    </w:sdt>
    <w:r>
      <w:rPr>
        <w:rtl/>
      </w:rPr>
      <w:ptab w:relativeTo="margin" w:alignment="center" w:leader="none"/>
    </w:r>
    <w:r>
      <w:rPr>
        <w:rtl/>
      </w:rPr>
      <w:ptab w:relativeTo="margin" w:alignment="right" w:leader="none"/>
    </w:r>
    <w:sdt>
      <w:sdtPr>
        <w:rPr>
          <w:rtl/>
        </w:rPr>
        <w:id w:val="969400753"/>
        <w:placeholder>
          <w:docPart w:val="47BBDEBE36D5455A911388BE1E5E9572"/>
        </w:placeholder>
        <w:temporary/>
        <w:showingPlcHdr/>
      </w:sdtPr>
      <w:sdtEndPr/>
      <w:sdtContent>
        <w:r>
          <w:rPr>
            <w:rtl/>
            <w:cs/>
            <w:lang w:val="he-IL"/>
          </w:rPr>
          <w:t>[הקלד טקסט]</w:t>
        </w:r>
      </w:sdtContent>
    </w:sdt>
  </w:p>
  <w:p w14:paraId="0D4EEA51" w14:textId="77777777" w:rsidR="006D3C9A" w:rsidRDefault="006D3C9A" w:rsidP="006D3C9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E41"/>
    <w:multiLevelType w:val="multilevel"/>
    <w:tmpl w:val="4D3E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934C0"/>
    <w:multiLevelType w:val="multilevel"/>
    <w:tmpl w:val="B4ACC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BA7E39"/>
    <w:multiLevelType w:val="multilevel"/>
    <w:tmpl w:val="6554C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C52639"/>
    <w:multiLevelType w:val="multilevel"/>
    <w:tmpl w:val="1F567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6A5EFD"/>
    <w:multiLevelType w:val="multilevel"/>
    <w:tmpl w:val="D2080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3446E2"/>
    <w:multiLevelType w:val="multilevel"/>
    <w:tmpl w:val="00400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B407AD"/>
    <w:multiLevelType w:val="multilevel"/>
    <w:tmpl w:val="472A7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87288F"/>
    <w:multiLevelType w:val="multilevel"/>
    <w:tmpl w:val="6050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D244BC"/>
    <w:multiLevelType w:val="multilevel"/>
    <w:tmpl w:val="5268E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014A77"/>
    <w:multiLevelType w:val="multilevel"/>
    <w:tmpl w:val="F350F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08308B"/>
    <w:multiLevelType w:val="multilevel"/>
    <w:tmpl w:val="F5BCB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BD17F1"/>
    <w:multiLevelType w:val="multilevel"/>
    <w:tmpl w:val="3800D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F00411"/>
    <w:multiLevelType w:val="multilevel"/>
    <w:tmpl w:val="6E2AD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064EC6"/>
    <w:multiLevelType w:val="multilevel"/>
    <w:tmpl w:val="77F6B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FA2956"/>
    <w:multiLevelType w:val="multilevel"/>
    <w:tmpl w:val="171AB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B47EED"/>
    <w:multiLevelType w:val="multilevel"/>
    <w:tmpl w:val="3014D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C094B30"/>
    <w:multiLevelType w:val="multilevel"/>
    <w:tmpl w:val="7E1A2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4081929">
    <w:abstractNumId w:val="6"/>
  </w:num>
  <w:num w:numId="2" w16cid:durableId="2128620906">
    <w:abstractNumId w:val="5"/>
  </w:num>
  <w:num w:numId="3" w16cid:durableId="1267349070">
    <w:abstractNumId w:val="7"/>
  </w:num>
  <w:num w:numId="4" w16cid:durableId="1296837439">
    <w:abstractNumId w:val="13"/>
  </w:num>
  <w:num w:numId="5" w16cid:durableId="1702591743">
    <w:abstractNumId w:val="16"/>
  </w:num>
  <w:num w:numId="6" w16cid:durableId="969894268">
    <w:abstractNumId w:val="0"/>
  </w:num>
  <w:num w:numId="7" w16cid:durableId="1685549746">
    <w:abstractNumId w:val="4"/>
  </w:num>
  <w:num w:numId="8" w16cid:durableId="1515653885">
    <w:abstractNumId w:val="15"/>
  </w:num>
  <w:num w:numId="9" w16cid:durableId="1440635541">
    <w:abstractNumId w:val="10"/>
  </w:num>
  <w:num w:numId="10" w16cid:durableId="1098453159">
    <w:abstractNumId w:val="14"/>
  </w:num>
  <w:num w:numId="11" w16cid:durableId="1120998676">
    <w:abstractNumId w:val="1"/>
  </w:num>
  <w:num w:numId="12" w16cid:durableId="2093430972">
    <w:abstractNumId w:val="3"/>
  </w:num>
  <w:num w:numId="13" w16cid:durableId="208759779">
    <w:abstractNumId w:val="2"/>
  </w:num>
  <w:num w:numId="14" w16cid:durableId="899175125">
    <w:abstractNumId w:val="9"/>
  </w:num>
  <w:num w:numId="15" w16cid:durableId="1861359720">
    <w:abstractNumId w:val="8"/>
  </w:num>
  <w:num w:numId="16" w16cid:durableId="1942488442">
    <w:abstractNumId w:val="12"/>
  </w:num>
  <w:num w:numId="17" w16cid:durableId="6572677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C9A"/>
    <w:rsid w:val="000444EA"/>
    <w:rsid w:val="0011240B"/>
    <w:rsid w:val="00147E46"/>
    <w:rsid w:val="001C7E95"/>
    <w:rsid w:val="00202B42"/>
    <w:rsid w:val="00270C36"/>
    <w:rsid w:val="00287232"/>
    <w:rsid w:val="002F594C"/>
    <w:rsid w:val="003D4D39"/>
    <w:rsid w:val="00410E63"/>
    <w:rsid w:val="00457728"/>
    <w:rsid w:val="004A3921"/>
    <w:rsid w:val="00587D7E"/>
    <w:rsid w:val="005B475D"/>
    <w:rsid w:val="00605423"/>
    <w:rsid w:val="006517E4"/>
    <w:rsid w:val="0066186B"/>
    <w:rsid w:val="00661D44"/>
    <w:rsid w:val="006D3C9A"/>
    <w:rsid w:val="00702ECF"/>
    <w:rsid w:val="00715FF2"/>
    <w:rsid w:val="0072636B"/>
    <w:rsid w:val="00776125"/>
    <w:rsid w:val="00784D00"/>
    <w:rsid w:val="007F7D9B"/>
    <w:rsid w:val="0086770E"/>
    <w:rsid w:val="008B1A10"/>
    <w:rsid w:val="00AA2EFA"/>
    <w:rsid w:val="00B24A8F"/>
    <w:rsid w:val="00B31668"/>
    <w:rsid w:val="00B4530B"/>
    <w:rsid w:val="00BB380A"/>
    <w:rsid w:val="00BF1CC5"/>
    <w:rsid w:val="00C0750B"/>
    <w:rsid w:val="00C75C7B"/>
    <w:rsid w:val="00DA0D70"/>
    <w:rsid w:val="00E45E3E"/>
    <w:rsid w:val="00F77DA9"/>
    <w:rsid w:val="00F909B4"/>
    <w:rsid w:val="00FF09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ACBC7"/>
  <w15:chartTrackingRefBased/>
  <w15:docId w15:val="{AF21FAF9-A6EA-4786-924F-88F2796A5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3C9A"/>
    <w:pPr>
      <w:bidi/>
    </w:pPr>
    <w:rPr>
      <w:rFonts w:ascii="David" w:hAnsi="David" w:cs="David"/>
      <w:sz w:val="24"/>
      <w:szCs w:val="24"/>
    </w:rPr>
  </w:style>
  <w:style w:type="paragraph" w:styleId="1">
    <w:name w:val="heading 1"/>
    <w:basedOn w:val="a"/>
    <w:next w:val="a"/>
    <w:link w:val="10"/>
    <w:uiPriority w:val="9"/>
    <w:qFormat/>
    <w:rsid w:val="006D3C9A"/>
    <w:pPr>
      <w:keepNext/>
      <w:keepLines/>
      <w:spacing w:before="240" w:after="0"/>
      <w:outlineLvl w:val="0"/>
    </w:pPr>
    <w:rPr>
      <w:rFonts w:eastAsiaTheme="majorEastAsia"/>
      <w:color w:val="2F5496" w:themeColor="accent1" w:themeShade="BF"/>
      <w:sz w:val="32"/>
      <w:szCs w:val="32"/>
    </w:rPr>
  </w:style>
  <w:style w:type="paragraph" w:styleId="2">
    <w:name w:val="heading 2"/>
    <w:basedOn w:val="a"/>
    <w:next w:val="a"/>
    <w:link w:val="20"/>
    <w:uiPriority w:val="9"/>
    <w:unhideWhenUsed/>
    <w:qFormat/>
    <w:rsid w:val="006D3C9A"/>
    <w:pPr>
      <w:keepNext/>
      <w:keepLines/>
      <w:spacing w:before="40" w:after="0"/>
      <w:outlineLvl w:val="1"/>
    </w:pPr>
    <w:rPr>
      <w:rFonts w:eastAsiaTheme="majorEastAsia"/>
      <w:color w:val="2F5496" w:themeColor="accent1" w:themeShade="BF"/>
      <w:sz w:val="26"/>
      <w:szCs w:val="26"/>
    </w:rPr>
  </w:style>
  <w:style w:type="paragraph" w:styleId="3">
    <w:name w:val="heading 3"/>
    <w:basedOn w:val="a"/>
    <w:next w:val="a"/>
    <w:link w:val="30"/>
    <w:uiPriority w:val="9"/>
    <w:unhideWhenUsed/>
    <w:qFormat/>
    <w:rsid w:val="006D3C9A"/>
    <w:pPr>
      <w:keepNext/>
      <w:keepLines/>
      <w:spacing w:before="40" w:after="0"/>
      <w:outlineLvl w:val="2"/>
    </w:pPr>
    <w:rPr>
      <w:rFonts w:eastAsiaTheme="majorEastAsia"/>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3C9A"/>
    <w:pPr>
      <w:tabs>
        <w:tab w:val="center" w:pos="4153"/>
        <w:tab w:val="right" w:pos="8306"/>
      </w:tabs>
      <w:spacing w:after="0" w:line="240" w:lineRule="auto"/>
    </w:pPr>
  </w:style>
  <w:style w:type="character" w:customStyle="1" w:styleId="a4">
    <w:name w:val="כותרת עליונה תו"/>
    <w:basedOn w:val="a0"/>
    <w:link w:val="a3"/>
    <w:uiPriority w:val="99"/>
    <w:rsid w:val="006D3C9A"/>
  </w:style>
  <w:style w:type="paragraph" w:styleId="a5">
    <w:name w:val="footer"/>
    <w:basedOn w:val="a"/>
    <w:link w:val="a6"/>
    <w:uiPriority w:val="99"/>
    <w:unhideWhenUsed/>
    <w:rsid w:val="006D3C9A"/>
    <w:pPr>
      <w:tabs>
        <w:tab w:val="center" w:pos="4153"/>
        <w:tab w:val="right" w:pos="8306"/>
      </w:tabs>
      <w:spacing w:after="0" w:line="240" w:lineRule="auto"/>
    </w:pPr>
  </w:style>
  <w:style w:type="character" w:customStyle="1" w:styleId="a6">
    <w:name w:val="כותרת תחתונה תו"/>
    <w:basedOn w:val="a0"/>
    <w:link w:val="a5"/>
    <w:uiPriority w:val="99"/>
    <w:rsid w:val="006D3C9A"/>
  </w:style>
  <w:style w:type="character" w:customStyle="1" w:styleId="10">
    <w:name w:val="כותרת 1 תו"/>
    <w:basedOn w:val="a0"/>
    <w:link w:val="1"/>
    <w:uiPriority w:val="9"/>
    <w:rsid w:val="006D3C9A"/>
    <w:rPr>
      <w:rFonts w:ascii="David" w:eastAsiaTheme="majorEastAsia" w:hAnsi="David" w:cs="David"/>
      <w:color w:val="2F5496" w:themeColor="accent1" w:themeShade="BF"/>
      <w:sz w:val="32"/>
      <w:szCs w:val="32"/>
    </w:rPr>
  </w:style>
  <w:style w:type="character" w:customStyle="1" w:styleId="20">
    <w:name w:val="כותרת 2 תו"/>
    <w:basedOn w:val="a0"/>
    <w:link w:val="2"/>
    <w:uiPriority w:val="9"/>
    <w:rsid w:val="006D3C9A"/>
    <w:rPr>
      <w:rFonts w:ascii="David" w:eastAsiaTheme="majorEastAsia" w:hAnsi="David" w:cs="David"/>
      <w:color w:val="2F5496" w:themeColor="accent1" w:themeShade="BF"/>
      <w:sz w:val="26"/>
      <w:szCs w:val="26"/>
    </w:rPr>
  </w:style>
  <w:style w:type="character" w:customStyle="1" w:styleId="30">
    <w:name w:val="כותרת 3 תו"/>
    <w:basedOn w:val="a0"/>
    <w:link w:val="3"/>
    <w:uiPriority w:val="9"/>
    <w:rsid w:val="006D3C9A"/>
    <w:rPr>
      <w:rFonts w:ascii="David" w:eastAsiaTheme="majorEastAsia" w:hAnsi="David" w:cs="David"/>
      <w:color w:val="1F3763" w:themeColor="accent1" w:themeShade="7F"/>
      <w:sz w:val="24"/>
      <w:szCs w:val="24"/>
    </w:rPr>
  </w:style>
  <w:style w:type="table" w:styleId="a7">
    <w:name w:val="Table Grid"/>
    <w:basedOn w:val="a1"/>
    <w:uiPriority w:val="39"/>
    <w:rsid w:val="00270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unhideWhenUsed/>
    <w:rsid w:val="00410E63"/>
    <w:pPr>
      <w:bidi w:val="0"/>
      <w:spacing w:before="100" w:beforeAutospacing="1" w:after="100" w:afterAutospacing="1" w:line="240" w:lineRule="auto"/>
    </w:pPr>
    <w:rPr>
      <w:rFonts w:ascii="Times New Roman" w:eastAsia="Times New Roman" w:hAnsi="Times New Roman" w:cs="Times New Roman"/>
    </w:rPr>
  </w:style>
  <w:style w:type="character" w:styleId="Hyperlink">
    <w:name w:val="Hyperlink"/>
    <w:basedOn w:val="a0"/>
    <w:uiPriority w:val="99"/>
    <w:unhideWhenUsed/>
    <w:rsid w:val="00C75C7B"/>
    <w:rPr>
      <w:color w:val="0563C1" w:themeColor="hyperlink"/>
      <w:u w:val="single"/>
    </w:rPr>
  </w:style>
  <w:style w:type="character" w:styleId="a8">
    <w:name w:val="Unresolved Mention"/>
    <w:basedOn w:val="a0"/>
    <w:uiPriority w:val="99"/>
    <w:semiHidden/>
    <w:unhideWhenUsed/>
    <w:rsid w:val="00C75C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701527">
      <w:bodyDiv w:val="1"/>
      <w:marLeft w:val="0"/>
      <w:marRight w:val="0"/>
      <w:marTop w:val="0"/>
      <w:marBottom w:val="0"/>
      <w:divBdr>
        <w:top w:val="none" w:sz="0" w:space="0" w:color="auto"/>
        <w:left w:val="none" w:sz="0" w:space="0" w:color="auto"/>
        <w:bottom w:val="none" w:sz="0" w:space="0" w:color="auto"/>
        <w:right w:val="none" w:sz="0" w:space="0" w:color="auto"/>
      </w:divBdr>
    </w:div>
    <w:div w:id="888878274">
      <w:bodyDiv w:val="1"/>
      <w:marLeft w:val="0"/>
      <w:marRight w:val="0"/>
      <w:marTop w:val="0"/>
      <w:marBottom w:val="0"/>
      <w:divBdr>
        <w:top w:val="none" w:sz="0" w:space="0" w:color="auto"/>
        <w:left w:val="none" w:sz="0" w:space="0" w:color="auto"/>
        <w:bottom w:val="none" w:sz="0" w:space="0" w:color="auto"/>
        <w:right w:val="none" w:sz="0" w:space="0" w:color="auto"/>
      </w:divBdr>
    </w:div>
    <w:div w:id="1130173546">
      <w:bodyDiv w:val="1"/>
      <w:marLeft w:val="0"/>
      <w:marRight w:val="0"/>
      <w:marTop w:val="0"/>
      <w:marBottom w:val="0"/>
      <w:divBdr>
        <w:top w:val="none" w:sz="0" w:space="0" w:color="auto"/>
        <w:left w:val="none" w:sz="0" w:space="0" w:color="auto"/>
        <w:bottom w:val="none" w:sz="0" w:space="0" w:color="auto"/>
        <w:right w:val="none" w:sz="0" w:space="0" w:color="auto"/>
      </w:divBdr>
      <w:divsChild>
        <w:div w:id="4385256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05739620">
      <w:bodyDiv w:val="1"/>
      <w:marLeft w:val="0"/>
      <w:marRight w:val="0"/>
      <w:marTop w:val="0"/>
      <w:marBottom w:val="0"/>
      <w:divBdr>
        <w:top w:val="none" w:sz="0" w:space="0" w:color="auto"/>
        <w:left w:val="none" w:sz="0" w:space="0" w:color="auto"/>
        <w:bottom w:val="none" w:sz="0" w:space="0" w:color="auto"/>
        <w:right w:val="none" w:sz="0" w:space="0" w:color="auto"/>
      </w:divBdr>
    </w:div>
    <w:div w:id="1432165667">
      <w:bodyDiv w:val="1"/>
      <w:marLeft w:val="0"/>
      <w:marRight w:val="0"/>
      <w:marTop w:val="0"/>
      <w:marBottom w:val="0"/>
      <w:divBdr>
        <w:top w:val="none" w:sz="0" w:space="0" w:color="auto"/>
        <w:left w:val="none" w:sz="0" w:space="0" w:color="auto"/>
        <w:bottom w:val="none" w:sz="0" w:space="0" w:color="auto"/>
        <w:right w:val="none" w:sz="0" w:space="0" w:color="auto"/>
      </w:divBdr>
    </w:div>
    <w:div w:id="1601062531">
      <w:bodyDiv w:val="1"/>
      <w:marLeft w:val="0"/>
      <w:marRight w:val="0"/>
      <w:marTop w:val="0"/>
      <w:marBottom w:val="0"/>
      <w:divBdr>
        <w:top w:val="none" w:sz="0" w:space="0" w:color="auto"/>
        <w:left w:val="none" w:sz="0" w:space="0" w:color="auto"/>
        <w:bottom w:val="none" w:sz="0" w:space="0" w:color="auto"/>
        <w:right w:val="none" w:sz="0" w:space="0" w:color="auto"/>
      </w:divBdr>
    </w:div>
    <w:div w:id="1783458719">
      <w:bodyDiv w:val="1"/>
      <w:marLeft w:val="0"/>
      <w:marRight w:val="0"/>
      <w:marTop w:val="0"/>
      <w:marBottom w:val="0"/>
      <w:divBdr>
        <w:top w:val="none" w:sz="0" w:space="0" w:color="auto"/>
        <w:left w:val="none" w:sz="0" w:space="0" w:color="auto"/>
        <w:bottom w:val="none" w:sz="0" w:space="0" w:color="auto"/>
        <w:right w:val="none" w:sz="0" w:space="0" w:color="auto"/>
      </w:divBdr>
    </w:div>
    <w:div w:id="214180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nkal@yavneel.muni.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BBDEBE36D5455A911388BE1E5E9572"/>
        <w:category>
          <w:name w:val="כללי"/>
          <w:gallery w:val="placeholder"/>
        </w:category>
        <w:types>
          <w:type w:val="bbPlcHdr"/>
        </w:types>
        <w:behaviors>
          <w:behavior w:val="content"/>
        </w:behaviors>
        <w:guid w:val="{68392E75-F8F8-4E69-9096-AE2CC6C1B0FD}"/>
      </w:docPartPr>
      <w:docPartBody>
        <w:p w:rsidR="00EF3299" w:rsidRDefault="00C112FD" w:rsidP="00C112FD">
          <w:pPr>
            <w:pStyle w:val="47BBDEBE36D5455A911388BE1E5E9572"/>
          </w:pPr>
          <w:r>
            <w:rPr>
              <w:rtl/>
              <w:cs/>
              <w:lang w:val="he-IL"/>
            </w:rPr>
            <w:t>[הקלד טקסט]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2FD"/>
    <w:rsid w:val="0001638A"/>
    <w:rsid w:val="00105A3B"/>
    <w:rsid w:val="00251531"/>
    <w:rsid w:val="003D4D39"/>
    <w:rsid w:val="004077D2"/>
    <w:rsid w:val="00587D7E"/>
    <w:rsid w:val="007B45CC"/>
    <w:rsid w:val="007F7D9B"/>
    <w:rsid w:val="00A45C38"/>
    <w:rsid w:val="00B31668"/>
    <w:rsid w:val="00C112FD"/>
    <w:rsid w:val="00EF329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7BBDEBE36D5455A911388BE1E5E9572">
    <w:name w:val="47BBDEBE36D5455A911388BE1E5E9572"/>
    <w:rsid w:val="00C112F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794</Words>
  <Characters>3972</Characters>
  <Application>Microsoft Office Word</Application>
  <DocSecurity>4</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קול קורא</dc:creator>
  <cp:keywords/>
  <dc:description/>
  <cp:lastModifiedBy>הודיה גרינברג</cp:lastModifiedBy>
  <cp:revision>2</cp:revision>
  <cp:lastPrinted>2026-05-12T15:07:00Z</cp:lastPrinted>
  <dcterms:created xsi:type="dcterms:W3CDTF">2026-08-19T09:33:00Z</dcterms:created>
  <dcterms:modified xsi:type="dcterms:W3CDTF">2026-08-19T09:33:00Z</dcterms:modified>
</cp:coreProperties>
</file>